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FEDD" w14:textId="7E1295A8" w:rsidR="002B79BD" w:rsidRPr="002B79BD" w:rsidRDefault="002B79BD" w:rsidP="002B79BD">
      <w:pPr>
        <w:rPr>
          <w:rFonts w:ascii="Aptos" w:hAnsi="Aptos"/>
          <w:sz w:val="20"/>
          <w:szCs w:val="20"/>
        </w:rPr>
      </w:pPr>
      <w:r w:rsidRPr="002B79BD">
        <w:rPr>
          <w:rFonts w:ascii="Aptos" w:hAnsi="Aptos"/>
          <w:b/>
          <w:bCs/>
          <w:sz w:val="20"/>
          <w:szCs w:val="20"/>
        </w:rPr>
        <w:t>Standard Operating Procedure (SOP)</w:t>
      </w:r>
      <w:r w:rsidRPr="002B79BD">
        <w:rPr>
          <w:rFonts w:ascii="Aptos" w:hAnsi="Aptos"/>
          <w:sz w:val="20"/>
          <w:szCs w:val="20"/>
        </w:rPr>
        <w:br/>
      </w:r>
      <w:r w:rsidRPr="002B79BD">
        <w:rPr>
          <w:rFonts w:ascii="Aptos" w:hAnsi="Aptos"/>
          <w:b/>
          <w:bCs/>
          <w:sz w:val="20"/>
          <w:szCs w:val="20"/>
        </w:rPr>
        <w:t>Title:</w:t>
      </w:r>
      <w:r w:rsidRPr="002B79BD">
        <w:rPr>
          <w:rFonts w:ascii="Aptos" w:hAnsi="Aptos"/>
          <w:sz w:val="20"/>
          <w:szCs w:val="20"/>
        </w:rPr>
        <w:t xml:space="preserve"> Lipid Extraction from Tissues Using the Alshehry Method</w:t>
      </w:r>
      <w:r w:rsidRPr="002B79BD">
        <w:rPr>
          <w:rFonts w:ascii="Aptos" w:hAnsi="Aptos"/>
          <w:sz w:val="20"/>
          <w:szCs w:val="20"/>
        </w:rPr>
        <w:br/>
      </w:r>
      <w:r w:rsidRPr="002B79BD">
        <w:rPr>
          <w:rFonts w:ascii="Aptos" w:hAnsi="Aptos"/>
          <w:b/>
          <w:bCs/>
          <w:sz w:val="20"/>
          <w:szCs w:val="20"/>
        </w:rPr>
        <w:t>Version:</w:t>
      </w:r>
      <w:r w:rsidRPr="002B79BD">
        <w:rPr>
          <w:rFonts w:ascii="Aptos" w:hAnsi="Aptos"/>
          <w:sz w:val="20"/>
          <w:szCs w:val="20"/>
        </w:rPr>
        <w:t xml:space="preserve"> 1.</w:t>
      </w:r>
      <w:r>
        <w:rPr>
          <w:rFonts w:ascii="Aptos" w:hAnsi="Aptos"/>
          <w:sz w:val="20"/>
          <w:szCs w:val="20"/>
        </w:rPr>
        <w:t>2</w:t>
      </w:r>
      <w:r w:rsidRPr="002B79BD">
        <w:rPr>
          <w:rFonts w:ascii="Aptos" w:hAnsi="Aptos"/>
          <w:sz w:val="20"/>
          <w:szCs w:val="20"/>
        </w:rPr>
        <w:br/>
      </w:r>
      <w:r w:rsidRPr="002B79BD">
        <w:rPr>
          <w:rFonts w:ascii="Aptos" w:hAnsi="Aptos"/>
          <w:b/>
          <w:bCs/>
          <w:sz w:val="20"/>
          <w:szCs w:val="20"/>
        </w:rPr>
        <w:t>Effective Date:</w:t>
      </w:r>
      <w:r w:rsidRPr="002B79BD">
        <w:rPr>
          <w:rFonts w:ascii="Aptos" w:hAnsi="Aptos"/>
          <w:sz w:val="20"/>
          <w:szCs w:val="20"/>
        </w:rPr>
        <w:t xml:space="preserve"> July 16, 2025</w:t>
      </w:r>
      <w:r w:rsidRPr="002B79BD">
        <w:rPr>
          <w:rFonts w:ascii="Aptos" w:hAnsi="Aptos"/>
          <w:sz w:val="20"/>
          <w:szCs w:val="20"/>
        </w:rPr>
        <w:br/>
      </w:r>
      <w:r w:rsidRPr="002B79BD">
        <w:rPr>
          <w:rFonts w:ascii="Aptos" w:hAnsi="Aptos"/>
          <w:b/>
          <w:bCs/>
          <w:sz w:val="20"/>
          <w:szCs w:val="20"/>
        </w:rPr>
        <w:t>Prepared by:</w:t>
      </w:r>
      <w:r w:rsidRPr="002B79BD">
        <w:rPr>
          <w:rFonts w:ascii="Aptos" w:hAnsi="Aptos"/>
          <w:sz w:val="20"/>
          <w:szCs w:val="20"/>
        </w:rPr>
        <w:t xml:space="preserve"> Alan Maschek</w:t>
      </w:r>
      <w:r w:rsidRPr="002B79BD">
        <w:rPr>
          <w:rFonts w:ascii="Aptos" w:hAnsi="Aptos"/>
          <w:sz w:val="20"/>
          <w:szCs w:val="20"/>
        </w:rPr>
        <w:br/>
      </w:r>
      <w:r w:rsidRPr="002B79BD">
        <w:rPr>
          <w:rFonts w:ascii="Aptos" w:hAnsi="Aptos"/>
          <w:b/>
          <w:bCs/>
          <w:sz w:val="20"/>
          <w:szCs w:val="20"/>
        </w:rPr>
        <w:t>Reviewed by:</w:t>
      </w:r>
      <w:r w:rsidRPr="002B79BD">
        <w:rPr>
          <w:rFonts w:ascii="Aptos" w:hAnsi="Aptos"/>
          <w:sz w:val="20"/>
          <w:szCs w:val="20"/>
        </w:rPr>
        <w:t xml:space="preserve"> Liping Wang</w:t>
      </w:r>
      <w:r w:rsidRPr="002B79BD">
        <w:rPr>
          <w:rFonts w:ascii="Aptos" w:hAnsi="Aptos"/>
          <w:sz w:val="20"/>
          <w:szCs w:val="20"/>
        </w:rPr>
        <w:br/>
      </w:r>
      <w:r w:rsidRPr="002B79BD">
        <w:rPr>
          <w:rFonts w:ascii="Aptos" w:hAnsi="Aptos"/>
          <w:b/>
          <w:bCs/>
          <w:sz w:val="20"/>
          <w:szCs w:val="20"/>
        </w:rPr>
        <w:t>Applicable Instrumentation:</w:t>
      </w:r>
      <w:r w:rsidRPr="002B79BD">
        <w:rPr>
          <w:rFonts w:ascii="Aptos" w:hAnsi="Aptos"/>
          <w:sz w:val="20"/>
          <w:szCs w:val="20"/>
        </w:rPr>
        <w:t xml:space="preserve"> LC-MS lipidomics</w:t>
      </w:r>
    </w:p>
    <w:p w14:paraId="2ABD206B" w14:textId="77777777" w:rsidR="002B79BD" w:rsidRPr="002B79BD" w:rsidRDefault="002B79BD" w:rsidP="002B79BD">
      <w:pPr>
        <w:rPr>
          <w:rFonts w:ascii="Aptos" w:hAnsi="Aptos"/>
          <w:b/>
          <w:bCs/>
          <w:sz w:val="20"/>
          <w:szCs w:val="20"/>
        </w:rPr>
      </w:pPr>
      <w:r w:rsidRPr="002B79BD">
        <w:rPr>
          <w:rFonts w:ascii="Aptos" w:hAnsi="Aptos"/>
          <w:b/>
          <w:bCs/>
          <w:sz w:val="20"/>
          <w:szCs w:val="20"/>
        </w:rPr>
        <w:t>1. Scope</w:t>
      </w:r>
    </w:p>
    <w:p w14:paraId="34916693" w14:textId="77777777" w:rsidR="002B79BD" w:rsidRPr="002B79BD" w:rsidRDefault="002B79BD" w:rsidP="002B79BD">
      <w:pPr>
        <w:rPr>
          <w:rFonts w:ascii="Aptos" w:hAnsi="Aptos"/>
          <w:sz w:val="20"/>
          <w:szCs w:val="20"/>
        </w:rPr>
      </w:pPr>
      <w:r w:rsidRPr="002B79BD">
        <w:rPr>
          <w:rFonts w:ascii="Aptos" w:hAnsi="Aptos"/>
          <w:sz w:val="20"/>
          <w:szCs w:val="20"/>
        </w:rPr>
        <w:t>This SOP describes a protocol for extracting lipids from biological tissue using the single-phase butanol:methanol (1:1, v/v) method developed by Alshehry et al. (2015) and adapted by Muralidharan et al. (2021) for sphingolipid profiling in murine tissues. The protocol supports targeted and untargeted lipidomics workflows and is compatible with high-throughput batch analysis.</w:t>
      </w:r>
    </w:p>
    <w:p w14:paraId="4918F25A" w14:textId="77777777" w:rsidR="002B79BD" w:rsidRPr="002B79BD" w:rsidRDefault="002B79BD" w:rsidP="002B79BD">
      <w:pPr>
        <w:rPr>
          <w:rFonts w:ascii="Aptos" w:hAnsi="Aptos"/>
          <w:b/>
          <w:bCs/>
          <w:sz w:val="20"/>
          <w:szCs w:val="20"/>
        </w:rPr>
      </w:pPr>
      <w:r w:rsidRPr="002B79BD">
        <w:rPr>
          <w:rFonts w:ascii="Aptos" w:hAnsi="Aptos"/>
          <w:b/>
          <w:bCs/>
          <w:sz w:val="20"/>
          <w:szCs w:val="20"/>
        </w:rPr>
        <w:t>2. Safety Considerations</w:t>
      </w:r>
    </w:p>
    <w:p w14:paraId="5D1639D4" w14:textId="77777777" w:rsidR="002B79BD" w:rsidRPr="002B79BD" w:rsidRDefault="002B79BD" w:rsidP="002B79BD">
      <w:pPr>
        <w:numPr>
          <w:ilvl w:val="0"/>
          <w:numId w:val="29"/>
        </w:numPr>
        <w:rPr>
          <w:rFonts w:ascii="Aptos" w:hAnsi="Aptos"/>
          <w:sz w:val="20"/>
          <w:szCs w:val="20"/>
        </w:rPr>
      </w:pPr>
      <w:r w:rsidRPr="002B79BD">
        <w:rPr>
          <w:rFonts w:ascii="Aptos" w:hAnsi="Aptos"/>
          <w:sz w:val="20"/>
          <w:szCs w:val="20"/>
        </w:rPr>
        <w:t>Perform all steps in a fume hood.</w:t>
      </w:r>
    </w:p>
    <w:p w14:paraId="38B554FB" w14:textId="77777777" w:rsidR="002B79BD" w:rsidRPr="002B79BD" w:rsidRDefault="002B79BD" w:rsidP="002B79BD">
      <w:pPr>
        <w:numPr>
          <w:ilvl w:val="0"/>
          <w:numId w:val="29"/>
        </w:numPr>
        <w:rPr>
          <w:rFonts w:ascii="Aptos" w:hAnsi="Aptos"/>
          <w:sz w:val="20"/>
          <w:szCs w:val="20"/>
        </w:rPr>
      </w:pPr>
      <w:r w:rsidRPr="002B79BD">
        <w:rPr>
          <w:rFonts w:ascii="Aptos" w:hAnsi="Aptos"/>
          <w:sz w:val="20"/>
          <w:szCs w:val="20"/>
        </w:rPr>
        <w:t>Wear appropriate PPE: lab coat, gloves, and safety glasses.</w:t>
      </w:r>
    </w:p>
    <w:p w14:paraId="1F89E84B" w14:textId="77777777" w:rsidR="002B79BD" w:rsidRPr="002B79BD" w:rsidRDefault="002B79BD" w:rsidP="002B79BD">
      <w:pPr>
        <w:numPr>
          <w:ilvl w:val="0"/>
          <w:numId w:val="29"/>
        </w:numPr>
        <w:rPr>
          <w:rFonts w:ascii="Aptos" w:hAnsi="Aptos"/>
          <w:sz w:val="20"/>
          <w:szCs w:val="20"/>
        </w:rPr>
      </w:pPr>
      <w:r w:rsidRPr="002B79BD">
        <w:rPr>
          <w:rFonts w:ascii="Aptos" w:hAnsi="Aptos"/>
          <w:sz w:val="20"/>
          <w:szCs w:val="20"/>
        </w:rPr>
        <w:t>Butanol and methanol are flammable and toxic—consult SDS before use.</w:t>
      </w:r>
    </w:p>
    <w:p w14:paraId="08A14730" w14:textId="77777777" w:rsidR="002B79BD" w:rsidRPr="002B79BD" w:rsidRDefault="002B79BD" w:rsidP="002B79BD">
      <w:pPr>
        <w:numPr>
          <w:ilvl w:val="0"/>
          <w:numId w:val="29"/>
        </w:numPr>
        <w:rPr>
          <w:rFonts w:ascii="Aptos" w:hAnsi="Aptos"/>
          <w:sz w:val="20"/>
          <w:szCs w:val="20"/>
        </w:rPr>
      </w:pPr>
      <w:r w:rsidRPr="002B79BD">
        <w:rPr>
          <w:rFonts w:ascii="Aptos" w:hAnsi="Aptos"/>
          <w:sz w:val="20"/>
          <w:szCs w:val="20"/>
        </w:rPr>
        <w:t>Dispose of organic waste according to institutional regulations.</w:t>
      </w:r>
    </w:p>
    <w:p w14:paraId="2E34A9EC" w14:textId="77777777" w:rsidR="002B79BD" w:rsidRPr="002B79BD" w:rsidRDefault="002B79BD" w:rsidP="002B79BD">
      <w:pPr>
        <w:rPr>
          <w:rFonts w:ascii="Aptos" w:hAnsi="Aptos"/>
          <w:b/>
          <w:bCs/>
          <w:sz w:val="20"/>
          <w:szCs w:val="20"/>
        </w:rPr>
      </w:pPr>
      <w:r w:rsidRPr="002B79BD">
        <w:rPr>
          <w:rFonts w:ascii="Aptos" w:hAnsi="Aptos"/>
          <w:b/>
          <w:bCs/>
          <w:sz w:val="20"/>
          <w:szCs w:val="20"/>
        </w:rPr>
        <w:t>3. Materials and Reagents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44"/>
        <w:gridCol w:w="4464"/>
      </w:tblGrid>
      <w:tr w:rsidR="002B79BD" w:rsidRPr="002B79BD" w14:paraId="54A86AF3" w14:textId="77777777" w:rsidTr="00C36277">
        <w:trPr>
          <w:tblHeader/>
          <w:tblCellSpacing w:w="15" w:type="dxa"/>
        </w:trPr>
        <w:tc>
          <w:tcPr>
            <w:tcW w:w="0" w:type="auto"/>
            <w:vAlign w:val="center"/>
            <w:hideMark/>
          </w:tcPr>
          <w:p w14:paraId="35678007" w14:textId="77777777" w:rsidR="002B79BD" w:rsidRPr="002B79BD" w:rsidRDefault="002B79BD" w:rsidP="002B79BD">
            <w:pPr>
              <w:rPr>
                <w:rFonts w:ascii="Aptos" w:hAnsi="Aptos"/>
                <w:b/>
                <w:bCs/>
                <w:sz w:val="20"/>
                <w:szCs w:val="20"/>
              </w:rPr>
            </w:pPr>
            <w:r w:rsidRPr="002B79BD">
              <w:rPr>
                <w:rFonts w:ascii="Aptos" w:hAnsi="Aptos"/>
                <w:b/>
                <w:bCs/>
                <w:sz w:val="20"/>
                <w:szCs w:val="20"/>
              </w:rPr>
              <w:t>Item</w:t>
            </w:r>
          </w:p>
        </w:tc>
        <w:tc>
          <w:tcPr>
            <w:tcW w:w="0" w:type="auto"/>
            <w:vAlign w:val="center"/>
            <w:hideMark/>
          </w:tcPr>
          <w:p w14:paraId="5EA75659" w14:textId="77777777" w:rsidR="002B79BD" w:rsidRPr="002B79BD" w:rsidRDefault="002B79BD" w:rsidP="002B79BD">
            <w:pPr>
              <w:rPr>
                <w:rFonts w:ascii="Aptos" w:hAnsi="Aptos"/>
                <w:b/>
                <w:bCs/>
                <w:sz w:val="20"/>
                <w:szCs w:val="20"/>
              </w:rPr>
            </w:pPr>
            <w:r w:rsidRPr="002B79BD">
              <w:rPr>
                <w:rFonts w:ascii="Aptos" w:hAnsi="Aptos"/>
                <w:b/>
                <w:bCs/>
                <w:sz w:val="20"/>
                <w:szCs w:val="20"/>
              </w:rPr>
              <w:t>Details</w:t>
            </w:r>
          </w:p>
        </w:tc>
      </w:tr>
      <w:tr w:rsidR="002B79BD" w:rsidRPr="002B79BD" w14:paraId="63FC49BD" w14:textId="77777777" w:rsidTr="00C36277">
        <w:trPr>
          <w:tblCellSpacing w:w="15" w:type="dxa"/>
        </w:trPr>
        <w:tc>
          <w:tcPr>
            <w:tcW w:w="0" w:type="auto"/>
            <w:vAlign w:val="center"/>
            <w:hideMark/>
          </w:tcPr>
          <w:p w14:paraId="5C1BC537" w14:textId="77777777" w:rsidR="002B79BD" w:rsidRPr="002B79BD" w:rsidRDefault="002B79BD" w:rsidP="002B79BD">
            <w:pPr>
              <w:rPr>
                <w:rFonts w:ascii="Aptos" w:hAnsi="Aptos"/>
                <w:sz w:val="20"/>
                <w:szCs w:val="20"/>
              </w:rPr>
            </w:pPr>
            <w:r w:rsidRPr="002B79BD">
              <w:rPr>
                <w:rFonts w:ascii="Aptos" w:hAnsi="Aptos"/>
                <w:sz w:val="20"/>
                <w:szCs w:val="20"/>
              </w:rPr>
              <w:t>Butanol (n-Butanol)</w:t>
            </w:r>
          </w:p>
        </w:tc>
        <w:tc>
          <w:tcPr>
            <w:tcW w:w="0" w:type="auto"/>
            <w:vAlign w:val="center"/>
            <w:hideMark/>
          </w:tcPr>
          <w:p w14:paraId="3069C020" w14:textId="77777777" w:rsidR="002B79BD" w:rsidRPr="002B79BD" w:rsidRDefault="002B79BD" w:rsidP="002B79BD">
            <w:pPr>
              <w:rPr>
                <w:rFonts w:ascii="Aptos" w:hAnsi="Aptos"/>
                <w:sz w:val="20"/>
                <w:szCs w:val="20"/>
              </w:rPr>
            </w:pPr>
            <w:r w:rsidRPr="002B79BD">
              <w:rPr>
                <w:rFonts w:ascii="Aptos" w:hAnsi="Aptos"/>
                <w:sz w:val="20"/>
                <w:szCs w:val="20"/>
              </w:rPr>
              <w:t>LC-MS grade (e.g. Fisher A383-1)</w:t>
            </w:r>
          </w:p>
        </w:tc>
      </w:tr>
      <w:tr w:rsidR="002B79BD" w:rsidRPr="002B79BD" w14:paraId="6A2943E6" w14:textId="77777777" w:rsidTr="00C36277">
        <w:trPr>
          <w:tblCellSpacing w:w="15" w:type="dxa"/>
        </w:trPr>
        <w:tc>
          <w:tcPr>
            <w:tcW w:w="0" w:type="auto"/>
            <w:vAlign w:val="center"/>
            <w:hideMark/>
          </w:tcPr>
          <w:p w14:paraId="60A5C7C0" w14:textId="77777777" w:rsidR="002B79BD" w:rsidRPr="002B79BD" w:rsidRDefault="002B79BD" w:rsidP="002B79BD">
            <w:pPr>
              <w:rPr>
                <w:rFonts w:ascii="Aptos" w:hAnsi="Aptos"/>
                <w:sz w:val="20"/>
                <w:szCs w:val="20"/>
              </w:rPr>
            </w:pPr>
            <w:r w:rsidRPr="002B79BD">
              <w:rPr>
                <w:rFonts w:ascii="Aptos" w:hAnsi="Aptos"/>
                <w:sz w:val="20"/>
                <w:szCs w:val="20"/>
              </w:rPr>
              <w:t>Methanol</w:t>
            </w:r>
          </w:p>
        </w:tc>
        <w:tc>
          <w:tcPr>
            <w:tcW w:w="0" w:type="auto"/>
            <w:vAlign w:val="center"/>
            <w:hideMark/>
          </w:tcPr>
          <w:p w14:paraId="52ED06C3" w14:textId="77777777" w:rsidR="002B79BD" w:rsidRPr="002B79BD" w:rsidRDefault="002B79BD" w:rsidP="002B79BD">
            <w:pPr>
              <w:rPr>
                <w:rFonts w:ascii="Aptos" w:hAnsi="Aptos"/>
                <w:sz w:val="20"/>
                <w:szCs w:val="20"/>
              </w:rPr>
            </w:pPr>
            <w:r w:rsidRPr="002B79BD">
              <w:rPr>
                <w:rFonts w:ascii="Aptos" w:hAnsi="Aptos"/>
                <w:sz w:val="20"/>
                <w:szCs w:val="20"/>
              </w:rPr>
              <w:t>LC-MS grade (e.g. Honeywell B&amp;J LC-230-4)</w:t>
            </w:r>
          </w:p>
        </w:tc>
      </w:tr>
      <w:tr w:rsidR="002B79BD" w:rsidRPr="002B79BD" w14:paraId="28BEE7B8" w14:textId="77777777" w:rsidTr="00C36277">
        <w:trPr>
          <w:tblCellSpacing w:w="15" w:type="dxa"/>
        </w:trPr>
        <w:tc>
          <w:tcPr>
            <w:tcW w:w="0" w:type="auto"/>
            <w:vAlign w:val="center"/>
            <w:hideMark/>
          </w:tcPr>
          <w:p w14:paraId="4C1EBF52" w14:textId="77777777" w:rsidR="002B79BD" w:rsidRPr="002B79BD" w:rsidRDefault="002B79BD" w:rsidP="002B79BD">
            <w:pPr>
              <w:rPr>
                <w:rFonts w:ascii="Aptos" w:hAnsi="Aptos"/>
                <w:sz w:val="20"/>
                <w:szCs w:val="20"/>
              </w:rPr>
            </w:pPr>
            <w:r w:rsidRPr="002B79BD">
              <w:rPr>
                <w:rFonts w:ascii="Aptos" w:hAnsi="Aptos"/>
                <w:sz w:val="20"/>
                <w:szCs w:val="20"/>
              </w:rPr>
              <w:t>Water</w:t>
            </w:r>
          </w:p>
        </w:tc>
        <w:tc>
          <w:tcPr>
            <w:tcW w:w="0" w:type="auto"/>
            <w:vAlign w:val="center"/>
            <w:hideMark/>
          </w:tcPr>
          <w:p w14:paraId="529E94CA" w14:textId="77777777" w:rsidR="002B79BD" w:rsidRPr="002B79BD" w:rsidRDefault="002B79BD" w:rsidP="002B79BD">
            <w:pPr>
              <w:rPr>
                <w:rFonts w:ascii="Aptos" w:hAnsi="Aptos"/>
                <w:sz w:val="20"/>
                <w:szCs w:val="20"/>
              </w:rPr>
            </w:pPr>
            <w:r w:rsidRPr="002B79BD">
              <w:rPr>
                <w:rFonts w:ascii="Aptos" w:hAnsi="Aptos"/>
                <w:sz w:val="20"/>
                <w:szCs w:val="20"/>
              </w:rPr>
              <w:t>LC-MS grade</w:t>
            </w:r>
          </w:p>
        </w:tc>
      </w:tr>
      <w:tr w:rsidR="002B79BD" w:rsidRPr="002B79BD" w14:paraId="7D49FFE0" w14:textId="77777777" w:rsidTr="00C36277">
        <w:trPr>
          <w:tblCellSpacing w:w="15" w:type="dxa"/>
        </w:trPr>
        <w:tc>
          <w:tcPr>
            <w:tcW w:w="0" w:type="auto"/>
            <w:vAlign w:val="center"/>
            <w:hideMark/>
          </w:tcPr>
          <w:p w14:paraId="3ECC4B9F" w14:textId="77777777" w:rsidR="002B79BD" w:rsidRPr="002B79BD" w:rsidRDefault="002B79BD" w:rsidP="002B79BD">
            <w:pPr>
              <w:rPr>
                <w:rFonts w:ascii="Aptos" w:hAnsi="Aptos"/>
                <w:sz w:val="20"/>
                <w:szCs w:val="20"/>
              </w:rPr>
            </w:pPr>
            <w:r w:rsidRPr="002B79BD">
              <w:rPr>
                <w:rFonts w:ascii="Aptos" w:hAnsi="Aptos"/>
                <w:sz w:val="20"/>
                <w:szCs w:val="20"/>
              </w:rPr>
              <w:t>Tissue homogenizer</w:t>
            </w:r>
          </w:p>
        </w:tc>
        <w:tc>
          <w:tcPr>
            <w:tcW w:w="0" w:type="auto"/>
            <w:vAlign w:val="center"/>
            <w:hideMark/>
          </w:tcPr>
          <w:p w14:paraId="3E7DDB11" w14:textId="77777777" w:rsidR="002B79BD" w:rsidRPr="002B79BD" w:rsidRDefault="002B79BD" w:rsidP="002B79BD">
            <w:pPr>
              <w:rPr>
                <w:rFonts w:ascii="Aptos" w:hAnsi="Aptos"/>
                <w:sz w:val="20"/>
                <w:szCs w:val="20"/>
              </w:rPr>
            </w:pPr>
            <w:r w:rsidRPr="002B79BD">
              <w:rPr>
                <w:rFonts w:ascii="Aptos" w:hAnsi="Aptos"/>
                <w:sz w:val="20"/>
                <w:szCs w:val="20"/>
              </w:rPr>
              <w:t>Bead mill or rotor-stator</w:t>
            </w:r>
          </w:p>
        </w:tc>
      </w:tr>
      <w:tr w:rsidR="002B79BD" w:rsidRPr="002B79BD" w14:paraId="109271F4" w14:textId="77777777" w:rsidTr="00C36277">
        <w:trPr>
          <w:tblCellSpacing w:w="15" w:type="dxa"/>
        </w:trPr>
        <w:tc>
          <w:tcPr>
            <w:tcW w:w="0" w:type="auto"/>
            <w:vAlign w:val="center"/>
            <w:hideMark/>
          </w:tcPr>
          <w:p w14:paraId="1AEA3960" w14:textId="77777777" w:rsidR="002B79BD" w:rsidRPr="002B79BD" w:rsidRDefault="002B79BD" w:rsidP="002B79BD">
            <w:pPr>
              <w:rPr>
                <w:rFonts w:ascii="Aptos" w:hAnsi="Aptos"/>
                <w:sz w:val="20"/>
                <w:szCs w:val="20"/>
              </w:rPr>
            </w:pPr>
            <w:r w:rsidRPr="002B79BD">
              <w:rPr>
                <w:rFonts w:ascii="Aptos" w:hAnsi="Aptos"/>
                <w:sz w:val="20"/>
                <w:szCs w:val="20"/>
              </w:rPr>
              <w:t>Internal standards</w:t>
            </w:r>
          </w:p>
        </w:tc>
        <w:tc>
          <w:tcPr>
            <w:tcW w:w="0" w:type="auto"/>
            <w:vAlign w:val="center"/>
            <w:hideMark/>
          </w:tcPr>
          <w:p w14:paraId="26A7DB3D" w14:textId="77777777" w:rsidR="002B79BD" w:rsidRPr="002B79BD" w:rsidRDefault="002B79BD" w:rsidP="002B79BD">
            <w:pPr>
              <w:rPr>
                <w:rFonts w:ascii="Aptos" w:hAnsi="Aptos"/>
                <w:sz w:val="20"/>
                <w:szCs w:val="20"/>
              </w:rPr>
            </w:pPr>
            <w:r w:rsidRPr="002B79BD">
              <w:rPr>
                <w:rFonts w:ascii="Aptos" w:hAnsi="Aptos"/>
                <w:sz w:val="20"/>
                <w:szCs w:val="20"/>
              </w:rPr>
              <w:t>See Section 5.1</w:t>
            </w:r>
          </w:p>
        </w:tc>
      </w:tr>
      <w:tr w:rsidR="002B79BD" w:rsidRPr="002B79BD" w14:paraId="3794E367" w14:textId="77777777" w:rsidTr="00C36277">
        <w:trPr>
          <w:tblCellSpacing w:w="15" w:type="dxa"/>
        </w:trPr>
        <w:tc>
          <w:tcPr>
            <w:tcW w:w="0" w:type="auto"/>
            <w:vAlign w:val="center"/>
            <w:hideMark/>
          </w:tcPr>
          <w:p w14:paraId="5D2A595B" w14:textId="77777777" w:rsidR="002B79BD" w:rsidRPr="002B79BD" w:rsidRDefault="002B79BD" w:rsidP="002B79BD">
            <w:pPr>
              <w:rPr>
                <w:rFonts w:ascii="Aptos" w:hAnsi="Aptos"/>
                <w:sz w:val="20"/>
                <w:szCs w:val="20"/>
              </w:rPr>
            </w:pPr>
            <w:r w:rsidRPr="002B79BD">
              <w:rPr>
                <w:rFonts w:ascii="Aptos" w:hAnsi="Aptos"/>
                <w:sz w:val="20"/>
                <w:szCs w:val="20"/>
              </w:rPr>
              <w:t>Tubes</w:t>
            </w:r>
          </w:p>
        </w:tc>
        <w:tc>
          <w:tcPr>
            <w:tcW w:w="0" w:type="auto"/>
            <w:vAlign w:val="center"/>
            <w:hideMark/>
          </w:tcPr>
          <w:p w14:paraId="3CB2EF58" w14:textId="77777777" w:rsidR="002B79BD" w:rsidRPr="002B79BD" w:rsidRDefault="002B79BD" w:rsidP="002B79BD">
            <w:pPr>
              <w:rPr>
                <w:rFonts w:ascii="Aptos" w:hAnsi="Aptos"/>
                <w:sz w:val="20"/>
                <w:szCs w:val="20"/>
              </w:rPr>
            </w:pPr>
            <w:r w:rsidRPr="002B79BD">
              <w:rPr>
                <w:rFonts w:ascii="Aptos" w:hAnsi="Aptos"/>
                <w:sz w:val="20"/>
                <w:szCs w:val="20"/>
              </w:rPr>
              <w:t>Solvent-resistant, glass or polypropylene, 1.5–5 mL</w:t>
            </w:r>
          </w:p>
        </w:tc>
      </w:tr>
      <w:tr w:rsidR="002B79BD" w:rsidRPr="002B79BD" w14:paraId="0D6FD57D" w14:textId="77777777" w:rsidTr="00C36277">
        <w:trPr>
          <w:tblCellSpacing w:w="15" w:type="dxa"/>
        </w:trPr>
        <w:tc>
          <w:tcPr>
            <w:tcW w:w="0" w:type="auto"/>
            <w:vAlign w:val="center"/>
            <w:hideMark/>
          </w:tcPr>
          <w:p w14:paraId="65E4B77D" w14:textId="77777777" w:rsidR="002B79BD" w:rsidRPr="002B79BD" w:rsidRDefault="002B79BD" w:rsidP="002B79BD">
            <w:pPr>
              <w:rPr>
                <w:rFonts w:ascii="Aptos" w:hAnsi="Aptos"/>
                <w:sz w:val="20"/>
                <w:szCs w:val="20"/>
              </w:rPr>
            </w:pPr>
            <w:r w:rsidRPr="002B79BD">
              <w:rPr>
                <w:rFonts w:ascii="Aptos" w:hAnsi="Aptos"/>
                <w:sz w:val="20"/>
                <w:szCs w:val="20"/>
              </w:rPr>
              <w:t>Centrifuge</w:t>
            </w:r>
          </w:p>
        </w:tc>
        <w:tc>
          <w:tcPr>
            <w:tcW w:w="0" w:type="auto"/>
            <w:vAlign w:val="center"/>
            <w:hideMark/>
          </w:tcPr>
          <w:p w14:paraId="126024C8" w14:textId="77777777" w:rsidR="002B79BD" w:rsidRPr="002B79BD" w:rsidRDefault="002B79BD" w:rsidP="002B79BD">
            <w:pPr>
              <w:rPr>
                <w:rFonts w:ascii="Aptos" w:hAnsi="Aptos"/>
                <w:sz w:val="20"/>
                <w:szCs w:val="20"/>
              </w:rPr>
            </w:pPr>
            <w:r w:rsidRPr="002B79BD">
              <w:rPr>
                <w:rFonts w:ascii="Aptos" w:hAnsi="Aptos"/>
                <w:sz w:val="20"/>
                <w:szCs w:val="20"/>
              </w:rPr>
              <w:t>Capable of ≥14,000 × g</w:t>
            </w:r>
          </w:p>
        </w:tc>
      </w:tr>
      <w:tr w:rsidR="002B79BD" w:rsidRPr="002B79BD" w14:paraId="0771D60E" w14:textId="77777777" w:rsidTr="00C36277">
        <w:trPr>
          <w:tblCellSpacing w:w="15" w:type="dxa"/>
        </w:trPr>
        <w:tc>
          <w:tcPr>
            <w:tcW w:w="0" w:type="auto"/>
            <w:vAlign w:val="center"/>
            <w:hideMark/>
          </w:tcPr>
          <w:p w14:paraId="165DE52B" w14:textId="77777777" w:rsidR="002B79BD" w:rsidRPr="002B79BD" w:rsidRDefault="002B79BD" w:rsidP="002B79BD">
            <w:pPr>
              <w:rPr>
                <w:rFonts w:ascii="Aptos" w:hAnsi="Aptos"/>
                <w:sz w:val="20"/>
                <w:szCs w:val="20"/>
              </w:rPr>
            </w:pPr>
            <w:r w:rsidRPr="002B79BD">
              <w:rPr>
                <w:rFonts w:ascii="Aptos" w:hAnsi="Aptos"/>
                <w:sz w:val="20"/>
                <w:szCs w:val="20"/>
              </w:rPr>
              <w:t>Vortexer and sonicator</w:t>
            </w:r>
          </w:p>
        </w:tc>
        <w:tc>
          <w:tcPr>
            <w:tcW w:w="0" w:type="auto"/>
            <w:vAlign w:val="center"/>
            <w:hideMark/>
          </w:tcPr>
          <w:p w14:paraId="2B2D6469" w14:textId="77777777" w:rsidR="002B79BD" w:rsidRPr="002B79BD" w:rsidRDefault="002B79BD" w:rsidP="002B79BD">
            <w:pPr>
              <w:rPr>
                <w:rFonts w:ascii="Aptos" w:hAnsi="Aptos"/>
                <w:sz w:val="20"/>
                <w:szCs w:val="20"/>
              </w:rPr>
            </w:pPr>
            <w:r w:rsidRPr="002B79BD">
              <w:rPr>
                <w:rFonts w:ascii="Aptos" w:hAnsi="Aptos"/>
                <w:sz w:val="20"/>
                <w:szCs w:val="20"/>
              </w:rPr>
              <w:t>For mixing and solubilizing</w:t>
            </w:r>
          </w:p>
        </w:tc>
      </w:tr>
      <w:tr w:rsidR="002B79BD" w:rsidRPr="002B79BD" w14:paraId="379C5796" w14:textId="77777777" w:rsidTr="00C36277">
        <w:trPr>
          <w:tblCellSpacing w:w="15" w:type="dxa"/>
        </w:trPr>
        <w:tc>
          <w:tcPr>
            <w:tcW w:w="0" w:type="auto"/>
            <w:vAlign w:val="center"/>
            <w:hideMark/>
          </w:tcPr>
          <w:p w14:paraId="352D9C9F" w14:textId="77777777" w:rsidR="002B79BD" w:rsidRPr="002B79BD" w:rsidRDefault="002B79BD" w:rsidP="002B79BD">
            <w:pPr>
              <w:rPr>
                <w:rFonts w:ascii="Aptos" w:hAnsi="Aptos"/>
                <w:sz w:val="20"/>
                <w:szCs w:val="20"/>
              </w:rPr>
            </w:pPr>
            <w:r w:rsidRPr="002B79BD">
              <w:rPr>
                <w:rFonts w:ascii="Aptos" w:hAnsi="Aptos"/>
                <w:sz w:val="20"/>
                <w:szCs w:val="20"/>
              </w:rPr>
              <w:t>Nitrogen evaporator/SpeedVac</w:t>
            </w:r>
          </w:p>
        </w:tc>
        <w:tc>
          <w:tcPr>
            <w:tcW w:w="0" w:type="auto"/>
            <w:vAlign w:val="center"/>
            <w:hideMark/>
          </w:tcPr>
          <w:p w14:paraId="31DE48D1" w14:textId="77777777" w:rsidR="002B79BD" w:rsidRPr="002B79BD" w:rsidRDefault="002B79BD" w:rsidP="002B79BD">
            <w:pPr>
              <w:rPr>
                <w:rFonts w:ascii="Aptos" w:hAnsi="Aptos"/>
                <w:sz w:val="20"/>
                <w:szCs w:val="20"/>
              </w:rPr>
            </w:pPr>
            <w:r w:rsidRPr="002B79BD">
              <w:rPr>
                <w:rFonts w:ascii="Aptos" w:hAnsi="Aptos"/>
                <w:sz w:val="20"/>
                <w:szCs w:val="20"/>
              </w:rPr>
              <w:t>For drying pellets</w:t>
            </w:r>
          </w:p>
        </w:tc>
      </w:tr>
      <w:tr w:rsidR="002B79BD" w:rsidRPr="002B79BD" w14:paraId="706BF8C4" w14:textId="77777777" w:rsidTr="00C36277">
        <w:trPr>
          <w:tblCellSpacing w:w="15" w:type="dxa"/>
        </w:trPr>
        <w:tc>
          <w:tcPr>
            <w:tcW w:w="0" w:type="auto"/>
            <w:vAlign w:val="center"/>
            <w:hideMark/>
          </w:tcPr>
          <w:p w14:paraId="03D8F149" w14:textId="77777777" w:rsidR="002B79BD" w:rsidRPr="002B79BD" w:rsidRDefault="002B79BD" w:rsidP="002B79BD">
            <w:pPr>
              <w:rPr>
                <w:rFonts w:ascii="Aptos" w:hAnsi="Aptos"/>
                <w:sz w:val="20"/>
                <w:szCs w:val="20"/>
              </w:rPr>
            </w:pPr>
            <w:r w:rsidRPr="002B79BD">
              <w:rPr>
                <w:rFonts w:ascii="Aptos" w:hAnsi="Aptos"/>
                <w:sz w:val="20"/>
                <w:szCs w:val="20"/>
              </w:rPr>
              <w:t>LC-MS vials</w:t>
            </w:r>
          </w:p>
        </w:tc>
        <w:tc>
          <w:tcPr>
            <w:tcW w:w="0" w:type="auto"/>
            <w:vAlign w:val="center"/>
            <w:hideMark/>
          </w:tcPr>
          <w:p w14:paraId="34AD1E30" w14:textId="77777777" w:rsidR="002B79BD" w:rsidRPr="002B79BD" w:rsidRDefault="002B79BD" w:rsidP="002B79BD">
            <w:pPr>
              <w:rPr>
                <w:rFonts w:ascii="Aptos" w:hAnsi="Aptos"/>
                <w:sz w:val="20"/>
                <w:szCs w:val="20"/>
              </w:rPr>
            </w:pPr>
            <w:r w:rsidRPr="002B79BD">
              <w:rPr>
                <w:rFonts w:ascii="Aptos" w:hAnsi="Aptos"/>
                <w:sz w:val="20"/>
                <w:szCs w:val="20"/>
              </w:rPr>
              <w:t>e.g., Agilent 5182-0554</w:t>
            </w:r>
          </w:p>
        </w:tc>
      </w:tr>
    </w:tbl>
    <w:p w14:paraId="79337587" w14:textId="77777777" w:rsidR="002B79BD" w:rsidRPr="002B79BD" w:rsidRDefault="002B79BD" w:rsidP="002B79BD">
      <w:pPr>
        <w:rPr>
          <w:rFonts w:ascii="Aptos" w:hAnsi="Aptos"/>
          <w:b/>
          <w:bCs/>
          <w:sz w:val="20"/>
          <w:szCs w:val="20"/>
        </w:rPr>
      </w:pPr>
      <w:r w:rsidRPr="002B79BD">
        <w:rPr>
          <w:rFonts w:ascii="Aptos" w:hAnsi="Aptos"/>
          <w:b/>
          <w:bCs/>
          <w:sz w:val="20"/>
          <w:szCs w:val="20"/>
        </w:rPr>
        <w:t>4. Sample Requirements</w:t>
      </w:r>
    </w:p>
    <w:p w14:paraId="4630C5D6" w14:textId="77777777" w:rsidR="002B79BD" w:rsidRPr="002B79BD" w:rsidRDefault="002B79BD" w:rsidP="002B79BD">
      <w:pPr>
        <w:numPr>
          <w:ilvl w:val="0"/>
          <w:numId w:val="30"/>
        </w:numPr>
        <w:rPr>
          <w:rFonts w:ascii="Aptos" w:hAnsi="Aptos"/>
          <w:sz w:val="20"/>
          <w:szCs w:val="20"/>
        </w:rPr>
      </w:pPr>
      <w:r w:rsidRPr="002B79BD">
        <w:rPr>
          <w:rFonts w:ascii="Aptos" w:hAnsi="Aptos"/>
          <w:sz w:val="20"/>
          <w:szCs w:val="20"/>
        </w:rPr>
        <w:t>Recommended starting material: 5–30 mg frozen tissue</w:t>
      </w:r>
    </w:p>
    <w:p w14:paraId="58227E14" w14:textId="77777777" w:rsidR="002B79BD" w:rsidRPr="002B79BD" w:rsidRDefault="002B79BD" w:rsidP="002B79BD">
      <w:pPr>
        <w:numPr>
          <w:ilvl w:val="0"/>
          <w:numId w:val="30"/>
        </w:numPr>
        <w:rPr>
          <w:rFonts w:ascii="Aptos" w:hAnsi="Aptos"/>
          <w:sz w:val="20"/>
          <w:szCs w:val="20"/>
        </w:rPr>
      </w:pPr>
      <w:r w:rsidRPr="002B79BD">
        <w:rPr>
          <w:rFonts w:ascii="Aptos" w:hAnsi="Aptos"/>
          <w:sz w:val="20"/>
          <w:szCs w:val="20"/>
        </w:rPr>
        <w:t>Accurately record wet weight before extraction</w:t>
      </w:r>
    </w:p>
    <w:p w14:paraId="3E4BAF37" w14:textId="77777777" w:rsidR="002B79BD" w:rsidRPr="002B79BD" w:rsidRDefault="002B79BD" w:rsidP="002B79BD">
      <w:pPr>
        <w:numPr>
          <w:ilvl w:val="0"/>
          <w:numId w:val="30"/>
        </w:numPr>
        <w:rPr>
          <w:rFonts w:ascii="Aptos" w:hAnsi="Aptos"/>
          <w:sz w:val="20"/>
          <w:szCs w:val="20"/>
        </w:rPr>
      </w:pPr>
      <w:r w:rsidRPr="002B79BD">
        <w:rPr>
          <w:rFonts w:ascii="Aptos" w:hAnsi="Aptos"/>
          <w:sz w:val="20"/>
          <w:szCs w:val="20"/>
        </w:rPr>
        <w:t>Dry weight may be determined post-extraction for normalization</w:t>
      </w:r>
    </w:p>
    <w:p w14:paraId="788DA4AC" w14:textId="77777777" w:rsidR="002B79BD" w:rsidRPr="002B79BD" w:rsidRDefault="002B79BD" w:rsidP="002B79BD">
      <w:pPr>
        <w:rPr>
          <w:rFonts w:ascii="Aptos" w:hAnsi="Aptos"/>
          <w:b/>
          <w:bCs/>
          <w:sz w:val="20"/>
          <w:szCs w:val="20"/>
        </w:rPr>
      </w:pPr>
      <w:r w:rsidRPr="002B79BD">
        <w:rPr>
          <w:rFonts w:ascii="Aptos" w:hAnsi="Aptos"/>
          <w:b/>
          <w:bCs/>
          <w:sz w:val="20"/>
          <w:szCs w:val="20"/>
        </w:rPr>
        <w:t>5. Reagent Preparation</w:t>
      </w:r>
    </w:p>
    <w:p w14:paraId="6CF35690" w14:textId="77777777" w:rsidR="002B79BD" w:rsidRPr="002B79BD" w:rsidRDefault="002B79BD" w:rsidP="002B79BD">
      <w:pPr>
        <w:rPr>
          <w:rFonts w:ascii="Aptos" w:hAnsi="Aptos"/>
          <w:b/>
          <w:bCs/>
          <w:sz w:val="20"/>
          <w:szCs w:val="20"/>
        </w:rPr>
      </w:pPr>
      <w:r w:rsidRPr="002B79BD">
        <w:rPr>
          <w:rFonts w:ascii="Aptos" w:hAnsi="Aptos"/>
          <w:b/>
          <w:bCs/>
          <w:sz w:val="20"/>
          <w:szCs w:val="20"/>
        </w:rPr>
        <w:t>5.1 Extraction Solvent with Internal Standards</w:t>
      </w:r>
    </w:p>
    <w:p w14:paraId="4E4CCAB9" w14:textId="77777777" w:rsidR="002B79BD" w:rsidRPr="002B79BD" w:rsidRDefault="002B79BD" w:rsidP="002B79BD">
      <w:pPr>
        <w:rPr>
          <w:rFonts w:ascii="Aptos" w:hAnsi="Aptos"/>
          <w:sz w:val="20"/>
          <w:szCs w:val="20"/>
        </w:rPr>
      </w:pPr>
      <w:r w:rsidRPr="002B79BD">
        <w:rPr>
          <w:rFonts w:ascii="Aptos" w:hAnsi="Aptos"/>
          <w:sz w:val="20"/>
          <w:szCs w:val="20"/>
        </w:rPr>
        <w:t>Prepare butanol:methanol (1:1, v/v) and spike with the following lipid standards: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10"/>
        <w:gridCol w:w="2228"/>
        <w:gridCol w:w="2402"/>
      </w:tblGrid>
      <w:tr w:rsidR="002B79BD" w:rsidRPr="002B79BD" w14:paraId="3A39DA08" w14:textId="77777777" w:rsidTr="00C36277">
        <w:trPr>
          <w:tblHeader/>
          <w:tblCellSpacing w:w="15" w:type="dxa"/>
        </w:trPr>
        <w:tc>
          <w:tcPr>
            <w:tcW w:w="4005" w:type="dxa"/>
            <w:vAlign w:val="center"/>
            <w:hideMark/>
          </w:tcPr>
          <w:p w14:paraId="7309F126" w14:textId="77777777" w:rsidR="002B79BD" w:rsidRPr="002B79BD" w:rsidRDefault="002B79BD" w:rsidP="002B79BD">
            <w:pPr>
              <w:rPr>
                <w:rFonts w:ascii="Aptos" w:hAnsi="Aptos"/>
                <w:b/>
                <w:bCs/>
                <w:sz w:val="20"/>
                <w:szCs w:val="20"/>
              </w:rPr>
            </w:pPr>
            <w:r w:rsidRPr="002B79BD">
              <w:rPr>
                <w:rFonts w:ascii="Aptos" w:hAnsi="Aptos"/>
                <w:b/>
                <w:bCs/>
                <w:sz w:val="20"/>
                <w:szCs w:val="20"/>
              </w:rPr>
              <w:t>Standard</w:t>
            </w:r>
          </w:p>
        </w:tc>
        <w:tc>
          <w:tcPr>
            <w:tcW w:w="2220" w:type="dxa"/>
            <w:vAlign w:val="center"/>
            <w:hideMark/>
          </w:tcPr>
          <w:p w14:paraId="5F7525C1" w14:textId="77777777" w:rsidR="002B79BD" w:rsidRPr="002B79BD" w:rsidRDefault="002B79BD" w:rsidP="002B79BD">
            <w:pPr>
              <w:rPr>
                <w:rFonts w:ascii="Aptos" w:hAnsi="Aptos"/>
                <w:b/>
                <w:bCs/>
                <w:sz w:val="20"/>
                <w:szCs w:val="20"/>
              </w:rPr>
            </w:pPr>
            <w:r w:rsidRPr="002B79BD">
              <w:rPr>
                <w:rFonts w:ascii="Aptos" w:hAnsi="Aptos"/>
                <w:b/>
                <w:bCs/>
                <w:sz w:val="20"/>
                <w:szCs w:val="20"/>
              </w:rPr>
              <w:t>Avanti PN</w:t>
            </w:r>
          </w:p>
        </w:tc>
        <w:tc>
          <w:tcPr>
            <w:tcW w:w="2385" w:type="dxa"/>
            <w:vAlign w:val="center"/>
            <w:hideMark/>
          </w:tcPr>
          <w:p w14:paraId="2C364D22" w14:textId="77777777" w:rsidR="002B79BD" w:rsidRPr="002B79BD" w:rsidRDefault="002B79BD" w:rsidP="002B79BD">
            <w:pPr>
              <w:rPr>
                <w:rFonts w:ascii="Aptos" w:hAnsi="Aptos"/>
                <w:b/>
                <w:bCs/>
                <w:sz w:val="20"/>
                <w:szCs w:val="20"/>
              </w:rPr>
            </w:pPr>
            <w:r w:rsidRPr="002B79BD">
              <w:rPr>
                <w:rFonts w:ascii="Aptos" w:hAnsi="Aptos"/>
                <w:b/>
                <w:bCs/>
                <w:sz w:val="20"/>
                <w:szCs w:val="20"/>
              </w:rPr>
              <w:t>pmol/ sample</w:t>
            </w:r>
          </w:p>
        </w:tc>
      </w:tr>
      <w:tr w:rsidR="002B79BD" w:rsidRPr="002B79BD" w14:paraId="1FFD6134" w14:textId="77777777" w:rsidTr="00C36277">
        <w:trPr>
          <w:tblCellSpacing w:w="15" w:type="dxa"/>
        </w:trPr>
        <w:tc>
          <w:tcPr>
            <w:tcW w:w="4005" w:type="dxa"/>
            <w:vAlign w:val="bottom"/>
            <w:hideMark/>
          </w:tcPr>
          <w:p w14:paraId="586E4616" w14:textId="77777777" w:rsidR="002B79BD" w:rsidRPr="002B79BD" w:rsidRDefault="002B79BD" w:rsidP="002B79BD">
            <w:pPr>
              <w:rPr>
                <w:rFonts w:ascii="Aptos" w:hAnsi="Aptos"/>
                <w:sz w:val="20"/>
                <w:szCs w:val="20"/>
              </w:rPr>
            </w:pPr>
            <w:r w:rsidRPr="002B79BD">
              <w:rPr>
                <w:rFonts w:ascii="Aptos" w:hAnsi="Aptos"/>
                <w:sz w:val="20"/>
                <w:szCs w:val="20"/>
              </w:rPr>
              <w:t>C16 Ceramide-d7 (d18:1-d7/16:0)</w:t>
            </w:r>
          </w:p>
        </w:tc>
        <w:tc>
          <w:tcPr>
            <w:tcW w:w="2220" w:type="dxa"/>
            <w:vAlign w:val="bottom"/>
            <w:hideMark/>
          </w:tcPr>
          <w:p w14:paraId="1983AA63" w14:textId="77777777" w:rsidR="002B79BD" w:rsidRPr="002B79BD" w:rsidRDefault="002B79BD" w:rsidP="002B79BD">
            <w:pPr>
              <w:rPr>
                <w:rFonts w:ascii="Aptos" w:hAnsi="Aptos"/>
                <w:sz w:val="20"/>
                <w:szCs w:val="20"/>
              </w:rPr>
            </w:pPr>
            <w:r w:rsidRPr="002B79BD">
              <w:rPr>
                <w:rFonts w:ascii="Aptos" w:hAnsi="Aptos"/>
                <w:sz w:val="20"/>
                <w:szCs w:val="20"/>
              </w:rPr>
              <w:t>860676P-1mg</w:t>
            </w:r>
          </w:p>
        </w:tc>
        <w:tc>
          <w:tcPr>
            <w:tcW w:w="2385" w:type="dxa"/>
            <w:vAlign w:val="bottom"/>
            <w:hideMark/>
          </w:tcPr>
          <w:p w14:paraId="6B2C5D1F" w14:textId="77777777" w:rsidR="002B79BD" w:rsidRPr="002B79BD" w:rsidRDefault="002B79BD" w:rsidP="002B79BD">
            <w:pPr>
              <w:rPr>
                <w:rFonts w:ascii="Aptos" w:hAnsi="Aptos"/>
                <w:sz w:val="20"/>
                <w:szCs w:val="20"/>
              </w:rPr>
            </w:pPr>
            <w:r w:rsidRPr="002B79BD">
              <w:rPr>
                <w:rFonts w:ascii="Aptos" w:hAnsi="Aptos"/>
                <w:sz w:val="20"/>
                <w:szCs w:val="20"/>
              </w:rPr>
              <w:t>367.0</w:t>
            </w:r>
          </w:p>
        </w:tc>
      </w:tr>
      <w:tr w:rsidR="002B79BD" w:rsidRPr="002B79BD" w14:paraId="597116F1" w14:textId="77777777" w:rsidTr="00C36277">
        <w:trPr>
          <w:tblCellSpacing w:w="15" w:type="dxa"/>
        </w:trPr>
        <w:tc>
          <w:tcPr>
            <w:tcW w:w="4005" w:type="dxa"/>
            <w:vAlign w:val="bottom"/>
            <w:hideMark/>
          </w:tcPr>
          <w:p w14:paraId="5686D3F1" w14:textId="77777777" w:rsidR="002B79BD" w:rsidRPr="002B79BD" w:rsidRDefault="002B79BD" w:rsidP="002B79BD">
            <w:pPr>
              <w:rPr>
                <w:rFonts w:ascii="Aptos" w:hAnsi="Aptos"/>
                <w:sz w:val="20"/>
                <w:szCs w:val="20"/>
              </w:rPr>
            </w:pPr>
            <w:r w:rsidRPr="002B79BD">
              <w:rPr>
                <w:rFonts w:ascii="Aptos" w:hAnsi="Aptos"/>
                <w:sz w:val="20"/>
                <w:szCs w:val="20"/>
              </w:rPr>
              <w:lastRenderedPageBreak/>
              <w:t>C18 Ceramide-d7 (d18:1-d7/18:0)</w:t>
            </w:r>
          </w:p>
        </w:tc>
        <w:tc>
          <w:tcPr>
            <w:tcW w:w="2220" w:type="dxa"/>
            <w:vAlign w:val="bottom"/>
            <w:hideMark/>
          </w:tcPr>
          <w:p w14:paraId="0D7DAC68" w14:textId="77777777" w:rsidR="002B79BD" w:rsidRPr="002B79BD" w:rsidRDefault="002B79BD" w:rsidP="002B79BD">
            <w:pPr>
              <w:rPr>
                <w:rFonts w:ascii="Aptos" w:hAnsi="Aptos"/>
                <w:sz w:val="20"/>
                <w:szCs w:val="20"/>
              </w:rPr>
            </w:pPr>
            <w:r w:rsidRPr="002B79BD">
              <w:rPr>
                <w:rFonts w:ascii="Aptos" w:hAnsi="Aptos"/>
                <w:sz w:val="20"/>
                <w:szCs w:val="20"/>
              </w:rPr>
              <w:t>860677P-1mg</w:t>
            </w:r>
          </w:p>
        </w:tc>
        <w:tc>
          <w:tcPr>
            <w:tcW w:w="2385" w:type="dxa"/>
            <w:vAlign w:val="bottom"/>
            <w:hideMark/>
          </w:tcPr>
          <w:p w14:paraId="294BBBD1" w14:textId="77777777" w:rsidR="002B79BD" w:rsidRPr="002B79BD" w:rsidRDefault="002B79BD" w:rsidP="002B79BD">
            <w:pPr>
              <w:rPr>
                <w:rFonts w:ascii="Aptos" w:hAnsi="Aptos"/>
                <w:sz w:val="20"/>
                <w:szCs w:val="20"/>
              </w:rPr>
            </w:pPr>
            <w:r w:rsidRPr="002B79BD">
              <w:rPr>
                <w:rFonts w:ascii="Aptos" w:hAnsi="Aptos"/>
                <w:sz w:val="20"/>
                <w:szCs w:val="20"/>
              </w:rPr>
              <w:t>349.0</w:t>
            </w:r>
          </w:p>
        </w:tc>
      </w:tr>
      <w:tr w:rsidR="002B79BD" w:rsidRPr="002B79BD" w14:paraId="6FE51CE4" w14:textId="77777777" w:rsidTr="00C36277">
        <w:trPr>
          <w:tblCellSpacing w:w="15" w:type="dxa"/>
        </w:trPr>
        <w:tc>
          <w:tcPr>
            <w:tcW w:w="4005" w:type="dxa"/>
            <w:vAlign w:val="bottom"/>
            <w:hideMark/>
          </w:tcPr>
          <w:p w14:paraId="628A0978" w14:textId="77777777" w:rsidR="002B79BD" w:rsidRPr="002B79BD" w:rsidRDefault="002B79BD" w:rsidP="002B79BD">
            <w:pPr>
              <w:rPr>
                <w:rFonts w:ascii="Aptos" w:hAnsi="Aptos"/>
                <w:sz w:val="20"/>
                <w:szCs w:val="20"/>
              </w:rPr>
            </w:pPr>
            <w:r w:rsidRPr="002B79BD">
              <w:rPr>
                <w:rFonts w:ascii="Aptos" w:hAnsi="Aptos"/>
                <w:sz w:val="20"/>
                <w:szCs w:val="20"/>
              </w:rPr>
              <w:t>C24 Ceramide-d7 (d18:1-d7/24:0)</w:t>
            </w:r>
          </w:p>
        </w:tc>
        <w:tc>
          <w:tcPr>
            <w:tcW w:w="2220" w:type="dxa"/>
            <w:vAlign w:val="bottom"/>
            <w:hideMark/>
          </w:tcPr>
          <w:p w14:paraId="649A2C57" w14:textId="77777777" w:rsidR="002B79BD" w:rsidRPr="002B79BD" w:rsidRDefault="002B79BD" w:rsidP="002B79BD">
            <w:pPr>
              <w:rPr>
                <w:rFonts w:ascii="Aptos" w:hAnsi="Aptos"/>
                <w:sz w:val="20"/>
                <w:szCs w:val="20"/>
              </w:rPr>
            </w:pPr>
            <w:r w:rsidRPr="002B79BD">
              <w:rPr>
                <w:rFonts w:ascii="Aptos" w:hAnsi="Aptos"/>
                <w:sz w:val="20"/>
                <w:szCs w:val="20"/>
              </w:rPr>
              <w:t>860678P-1mg</w:t>
            </w:r>
          </w:p>
        </w:tc>
        <w:tc>
          <w:tcPr>
            <w:tcW w:w="2385" w:type="dxa"/>
            <w:vAlign w:val="bottom"/>
            <w:hideMark/>
          </w:tcPr>
          <w:p w14:paraId="09A3E717" w14:textId="77777777" w:rsidR="002B79BD" w:rsidRPr="002B79BD" w:rsidRDefault="002B79BD" w:rsidP="002B79BD">
            <w:pPr>
              <w:rPr>
                <w:rFonts w:ascii="Aptos" w:hAnsi="Aptos"/>
                <w:sz w:val="20"/>
                <w:szCs w:val="20"/>
              </w:rPr>
            </w:pPr>
            <w:r w:rsidRPr="002B79BD">
              <w:rPr>
                <w:rFonts w:ascii="Aptos" w:hAnsi="Aptos"/>
                <w:sz w:val="20"/>
                <w:szCs w:val="20"/>
              </w:rPr>
              <w:t>304.3</w:t>
            </w:r>
          </w:p>
        </w:tc>
      </w:tr>
      <w:tr w:rsidR="002B79BD" w:rsidRPr="002B79BD" w14:paraId="3AAA9BE4" w14:textId="77777777" w:rsidTr="00C36277">
        <w:trPr>
          <w:tblCellSpacing w:w="15" w:type="dxa"/>
        </w:trPr>
        <w:tc>
          <w:tcPr>
            <w:tcW w:w="4005" w:type="dxa"/>
            <w:vAlign w:val="bottom"/>
            <w:hideMark/>
          </w:tcPr>
          <w:p w14:paraId="4392583B" w14:textId="77777777" w:rsidR="002B79BD" w:rsidRPr="002B79BD" w:rsidRDefault="002B79BD" w:rsidP="002B79BD">
            <w:pPr>
              <w:rPr>
                <w:rFonts w:ascii="Aptos" w:hAnsi="Aptos"/>
                <w:sz w:val="20"/>
                <w:szCs w:val="20"/>
              </w:rPr>
            </w:pPr>
            <w:r w:rsidRPr="002B79BD">
              <w:rPr>
                <w:rFonts w:ascii="Aptos" w:hAnsi="Aptos"/>
                <w:sz w:val="20"/>
                <w:szCs w:val="20"/>
              </w:rPr>
              <w:t>C24:1 Ceramide-d7 (d18:1-d7/24:1)</w:t>
            </w:r>
          </w:p>
        </w:tc>
        <w:tc>
          <w:tcPr>
            <w:tcW w:w="2220" w:type="dxa"/>
            <w:vAlign w:val="bottom"/>
            <w:hideMark/>
          </w:tcPr>
          <w:p w14:paraId="604F9D95" w14:textId="77777777" w:rsidR="002B79BD" w:rsidRPr="002B79BD" w:rsidRDefault="002B79BD" w:rsidP="002B79BD">
            <w:pPr>
              <w:rPr>
                <w:rFonts w:ascii="Aptos" w:hAnsi="Aptos"/>
                <w:sz w:val="20"/>
                <w:szCs w:val="20"/>
              </w:rPr>
            </w:pPr>
            <w:r w:rsidRPr="002B79BD">
              <w:rPr>
                <w:rFonts w:ascii="Aptos" w:hAnsi="Aptos"/>
                <w:sz w:val="20"/>
                <w:szCs w:val="20"/>
              </w:rPr>
              <w:t>860679P-1mg</w:t>
            </w:r>
          </w:p>
        </w:tc>
        <w:tc>
          <w:tcPr>
            <w:tcW w:w="2385" w:type="dxa"/>
            <w:vAlign w:val="bottom"/>
            <w:hideMark/>
          </w:tcPr>
          <w:p w14:paraId="695D4846" w14:textId="77777777" w:rsidR="002B79BD" w:rsidRPr="002B79BD" w:rsidRDefault="002B79BD" w:rsidP="002B79BD">
            <w:pPr>
              <w:rPr>
                <w:rFonts w:ascii="Aptos" w:hAnsi="Aptos"/>
                <w:sz w:val="20"/>
                <w:szCs w:val="20"/>
              </w:rPr>
            </w:pPr>
            <w:r w:rsidRPr="002B79BD">
              <w:rPr>
                <w:rFonts w:ascii="Aptos" w:hAnsi="Aptos"/>
                <w:sz w:val="20"/>
                <w:szCs w:val="20"/>
              </w:rPr>
              <w:t>305.3</w:t>
            </w:r>
          </w:p>
        </w:tc>
      </w:tr>
      <w:tr w:rsidR="002B79BD" w:rsidRPr="002B79BD" w14:paraId="05DC57FD" w14:textId="77777777" w:rsidTr="00C36277">
        <w:trPr>
          <w:tblCellSpacing w:w="15" w:type="dxa"/>
        </w:trPr>
        <w:tc>
          <w:tcPr>
            <w:tcW w:w="4005" w:type="dxa"/>
            <w:vAlign w:val="bottom"/>
            <w:hideMark/>
          </w:tcPr>
          <w:p w14:paraId="3E2B5A56" w14:textId="77777777" w:rsidR="002B79BD" w:rsidRPr="002B79BD" w:rsidRDefault="002B79BD" w:rsidP="002B79BD">
            <w:pPr>
              <w:rPr>
                <w:rFonts w:ascii="Aptos" w:hAnsi="Aptos"/>
                <w:sz w:val="20"/>
                <w:szCs w:val="20"/>
              </w:rPr>
            </w:pPr>
            <w:r w:rsidRPr="002B79BD">
              <w:rPr>
                <w:rFonts w:ascii="Aptos" w:hAnsi="Aptos"/>
                <w:sz w:val="20"/>
                <w:szCs w:val="20"/>
              </w:rPr>
              <w:t>C18:1 Dihydroceramide (d18:0/18:1)</w:t>
            </w:r>
          </w:p>
        </w:tc>
        <w:tc>
          <w:tcPr>
            <w:tcW w:w="2220" w:type="dxa"/>
            <w:vAlign w:val="bottom"/>
            <w:hideMark/>
          </w:tcPr>
          <w:p w14:paraId="20356D49" w14:textId="77777777" w:rsidR="002B79BD" w:rsidRPr="002B79BD" w:rsidRDefault="002B79BD" w:rsidP="002B79BD">
            <w:pPr>
              <w:rPr>
                <w:rFonts w:ascii="Aptos" w:hAnsi="Aptos"/>
                <w:sz w:val="20"/>
                <w:szCs w:val="20"/>
              </w:rPr>
            </w:pPr>
            <w:r w:rsidRPr="002B79BD">
              <w:rPr>
                <w:rFonts w:ascii="Aptos" w:hAnsi="Aptos"/>
                <w:sz w:val="20"/>
                <w:szCs w:val="20"/>
              </w:rPr>
              <w:t>860624P-5mg</w:t>
            </w:r>
          </w:p>
        </w:tc>
        <w:tc>
          <w:tcPr>
            <w:tcW w:w="2385" w:type="dxa"/>
            <w:vAlign w:val="bottom"/>
            <w:hideMark/>
          </w:tcPr>
          <w:p w14:paraId="3CAE4D68" w14:textId="77777777" w:rsidR="002B79BD" w:rsidRPr="002B79BD" w:rsidRDefault="002B79BD" w:rsidP="002B79BD">
            <w:pPr>
              <w:rPr>
                <w:rFonts w:ascii="Aptos" w:hAnsi="Aptos"/>
                <w:sz w:val="20"/>
                <w:szCs w:val="20"/>
              </w:rPr>
            </w:pPr>
            <w:r w:rsidRPr="002B79BD">
              <w:rPr>
                <w:rFonts w:ascii="Aptos" w:hAnsi="Aptos"/>
                <w:sz w:val="20"/>
                <w:szCs w:val="20"/>
              </w:rPr>
              <w:t>44.2</w:t>
            </w:r>
          </w:p>
        </w:tc>
      </w:tr>
      <w:tr w:rsidR="002B79BD" w:rsidRPr="002B79BD" w14:paraId="2345CD76" w14:textId="77777777" w:rsidTr="00C36277">
        <w:trPr>
          <w:tblCellSpacing w:w="15" w:type="dxa"/>
        </w:trPr>
        <w:tc>
          <w:tcPr>
            <w:tcW w:w="4005" w:type="dxa"/>
            <w:vAlign w:val="bottom"/>
            <w:hideMark/>
          </w:tcPr>
          <w:p w14:paraId="71284A24" w14:textId="77777777" w:rsidR="002B79BD" w:rsidRPr="002B79BD" w:rsidRDefault="002B79BD" w:rsidP="002B79BD">
            <w:pPr>
              <w:rPr>
                <w:rFonts w:ascii="Aptos" w:hAnsi="Aptos"/>
                <w:sz w:val="20"/>
                <w:szCs w:val="20"/>
              </w:rPr>
            </w:pPr>
            <w:r w:rsidRPr="002B79BD">
              <w:rPr>
                <w:rFonts w:ascii="Aptos" w:hAnsi="Aptos"/>
                <w:sz w:val="20"/>
                <w:szCs w:val="20"/>
              </w:rPr>
              <w:t>C8 Dihydroceramide (d18:0/8:0)</w:t>
            </w:r>
          </w:p>
        </w:tc>
        <w:tc>
          <w:tcPr>
            <w:tcW w:w="2220" w:type="dxa"/>
            <w:vAlign w:val="bottom"/>
            <w:hideMark/>
          </w:tcPr>
          <w:p w14:paraId="31B140FD" w14:textId="77777777" w:rsidR="002B79BD" w:rsidRPr="002B79BD" w:rsidRDefault="002B79BD" w:rsidP="002B79BD">
            <w:pPr>
              <w:rPr>
                <w:rFonts w:ascii="Aptos" w:hAnsi="Aptos"/>
                <w:sz w:val="20"/>
                <w:szCs w:val="20"/>
              </w:rPr>
            </w:pPr>
            <w:r w:rsidRPr="002B79BD">
              <w:rPr>
                <w:rFonts w:ascii="Aptos" w:hAnsi="Aptos"/>
                <w:sz w:val="20"/>
                <w:szCs w:val="20"/>
              </w:rPr>
              <w:t>860626 5 mg</w:t>
            </w:r>
          </w:p>
        </w:tc>
        <w:tc>
          <w:tcPr>
            <w:tcW w:w="2385" w:type="dxa"/>
            <w:vAlign w:val="bottom"/>
            <w:hideMark/>
          </w:tcPr>
          <w:p w14:paraId="7816F1C3" w14:textId="77777777" w:rsidR="002B79BD" w:rsidRPr="002B79BD" w:rsidRDefault="002B79BD" w:rsidP="002B79BD">
            <w:pPr>
              <w:rPr>
                <w:rFonts w:ascii="Aptos" w:hAnsi="Aptos"/>
                <w:sz w:val="20"/>
                <w:szCs w:val="20"/>
              </w:rPr>
            </w:pPr>
            <w:r w:rsidRPr="002B79BD">
              <w:rPr>
                <w:rFonts w:ascii="Aptos" w:hAnsi="Aptos"/>
                <w:sz w:val="20"/>
                <w:szCs w:val="20"/>
              </w:rPr>
              <w:t>77.9</w:t>
            </w:r>
          </w:p>
        </w:tc>
      </w:tr>
      <w:tr w:rsidR="002B79BD" w:rsidRPr="002B79BD" w14:paraId="64A5549D" w14:textId="77777777" w:rsidTr="00C36277">
        <w:trPr>
          <w:tblCellSpacing w:w="15" w:type="dxa"/>
        </w:trPr>
        <w:tc>
          <w:tcPr>
            <w:tcW w:w="4005" w:type="dxa"/>
            <w:vAlign w:val="bottom"/>
          </w:tcPr>
          <w:p w14:paraId="47E7F904" w14:textId="77777777" w:rsidR="002B79BD" w:rsidRPr="002B79BD" w:rsidRDefault="002B79BD" w:rsidP="002B79BD">
            <w:pPr>
              <w:rPr>
                <w:rFonts w:ascii="Aptos" w:hAnsi="Aptos"/>
                <w:sz w:val="20"/>
                <w:szCs w:val="20"/>
              </w:rPr>
            </w:pPr>
            <w:r w:rsidRPr="002B79BD">
              <w:rPr>
                <w:rFonts w:ascii="Aptos" w:hAnsi="Aptos"/>
                <w:sz w:val="20"/>
                <w:szCs w:val="20"/>
              </w:rPr>
              <w:t>N-12:0-1-deoxysphinganine</w:t>
            </w:r>
          </w:p>
        </w:tc>
        <w:tc>
          <w:tcPr>
            <w:tcW w:w="2220" w:type="dxa"/>
            <w:vAlign w:val="bottom"/>
          </w:tcPr>
          <w:p w14:paraId="2948DD6E" w14:textId="77777777" w:rsidR="002B79BD" w:rsidRPr="002B79BD" w:rsidRDefault="002B79BD" w:rsidP="002B79BD">
            <w:pPr>
              <w:rPr>
                <w:rFonts w:ascii="Aptos" w:hAnsi="Aptos"/>
                <w:sz w:val="20"/>
                <w:szCs w:val="20"/>
              </w:rPr>
            </w:pPr>
            <w:r w:rsidRPr="002B79BD">
              <w:rPr>
                <w:rFonts w:ascii="Aptos" w:hAnsi="Aptos"/>
                <w:sz w:val="20"/>
                <w:szCs w:val="20"/>
              </w:rPr>
              <w:t>860481 1mg</w:t>
            </w:r>
          </w:p>
        </w:tc>
        <w:tc>
          <w:tcPr>
            <w:tcW w:w="2385" w:type="dxa"/>
            <w:vAlign w:val="bottom"/>
          </w:tcPr>
          <w:p w14:paraId="6B6389AB" w14:textId="77777777" w:rsidR="002B79BD" w:rsidRPr="002B79BD" w:rsidRDefault="002B79BD" w:rsidP="002B79BD">
            <w:pPr>
              <w:rPr>
                <w:rFonts w:ascii="Aptos" w:hAnsi="Aptos"/>
                <w:sz w:val="20"/>
                <w:szCs w:val="20"/>
              </w:rPr>
            </w:pPr>
            <w:r w:rsidRPr="002B79BD">
              <w:rPr>
                <w:rFonts w:ascii="Aptos" w:hAnsi="Aptos"/>
                <w:sz w:val="20"/>
                <w:szCs w:val="20"/>
              </w:rPr>
              <w:t>35.6</w:t>
            </w:r>
          </w:p>
        </w:tc>
      </w:tr>
      <w:tr w:rsidR="002B79BD" w:rsidRPr="002B79BD" w14:paraId="2CE4D12D" w14:textId="77777777" w:rsidTr="00C36277">
        <w:trPr>
          <w:tblCellSpacing w:w="15" w:type="dxa"/>
        </w:trPr>
        <w:tc>
          <w:tcPr>
            <w:tcW w:w="4005" w:type="dxa"/>
            <w:vAlign w:val="bottom"/>
          </w:tcPr>
          <w:p w14:paraId="35ABEFAA" w14:textId="77777777" w:rsidR="002B79BD" w:rsidRPr="002B79BD" w:rsidRDefault="002B79BD" w:rsidP="002B79BD">
            <w:pPr>
              <w:rPr>
                <w:rFonts w:ascii="Aptos" w:hAnsi="Aptos"/>
                <w:sz w:val="20"/>
                <w:szCs w:val="20"/>
              </w:rPr>
            </w:pPr>
            <w:r w:rsidRPr="002B79BD">
              <w:rPr>
                <w:rFonts w:ascii="Aptos" w:hAnsi="Aptos"/>
                <w:sz w:val="20"/>
                <w:szCs w:val="20"/>
              </w:rPr>
              <w:t>C17 Glucosylceramide (d18:1/17:0)</w:t>
            </w:r>
          </w:p>
        </w:tc>
        <w:tc>
          <w:tcPr>
            <w:tcW w:w="2220" w:type="dxa"/>
            <w:vAlign w:val="bottom"/>
          </w:tcPr>
          <w:p w14:paraId="2016246D" w14:textId="77777777" w:rsidR="002B79BD" w:rsidRPr="002B79BD" w:rsidRDefault="002B79BD" w:rsidP="002B79BD">
            <w:pPr>
              <w:rPr>
                <w:rFonts w:ascii="Aptos" w:hAnsi="Aptos"/>
                <w:sz w:val="20"/>
                <w:szCs w:val="20"/>
              </w:rPr>
            </w:pPr>
            <w:r w:rsidRPr="002B79BD">
              <w:rPr>
                <w:rFonts w:ascii="Aptos" w:hAnsi="Aptos"/>
                <w:sz w:val="20"/>
                <w:szCs w:val="20"/>
              </w:rPr>
              <w:t>860569P-5mg</w:t>
            </w:r>
          </w:p>
        </w:tc>
        <w:tc>
          <w:tcPr>
            <w:tcW w:w="2385" w:type="dxa"/>
            <w:vAlign w:val="bottom"/>
          </w:tcPr>
          <w:p w14:paraId="0C803102" w14:textId="77777777" w:rsidR="002B79BD" w:rsidRPr="002B79BD" w:rsidRDefault="002B79BD" w:rsidP="002B79BD">
            <w:pPr>
              <w:rPr>
                <w:rFonts w:ascii="Aptos" w:hAnsi="Aptos"/>
                <w:sz w:val="20"/>
                <w:szCs w:val="20"/>
              </w:rPr>
            </w:pPr>
            <w:r w:rsidRPr="002B79BD">
              <w:rPr>
                <w:rFonts w:ascii="Aptos" w:hAnsi="Aptos"/>
                <w:sz w:val="20"/>
                <w:szCs w:val="20"/>
              </w:rPr>
              <w:t>280.1</w:t>
            </w:r>
          </w:p>
        </w:tc>
      </w:tr>
      <w:tr w:rsidR="002B79BD" w:rsidRPr="002B79BD" w14:paraId="557C58C8" w14:textId="77777777" w:rsidTr="00C36277">
        <w:trPr>
          <w:tblCellSpacing w:w="15" w:type="dxa"/>
        </w:trPr>
        <w:tc>
          <w:tcPr>
            <w:tcW w:w="4005" w:type="dxa"/>
            <w:vAlign w:val="bottom"/>
          </w:tcPr>
          <w:p w14:paraId="61396EB5" w14:textId="77777777" w:rsidR="002B79BD" w:rsidRPr="002B79BD" w:rsidRDefault="002B79BD" w:rsidP="002B79BD">
            <w:pPr>
              <w:rPr>
                <w:rFonts w:ascii="Aptos" w:hAnsi="Aptos"/>
                <w:sz w:val="20"/>
                <w:szCs w:val="20"/>
              </w:rPr>
            </w:pPr>
            <w:r w:rsidRPr="002B79BD">
              <w:rPr>
                <w:rFonts w:ascii="Aptos" w:hAnsi="Aptos"/>
                <w:sz w:val="20"/>
                <w:szCs w:val="20"/>
              </w:rPr>
              <w:t>sphinganine-1-phosphate-d7</w:t>
            </w:r>
          </w:p>
        </w:tc>
        <w:tc>
          <w:tcPr>
            <w:tcW w:w="2220" w:type="dxa"/>
            <w:vAlign w:val="bottom"/>
          </w:tcPr>
          <w:p w14:paraId="7358FAE7" w14:textId="77777777" w:rsidR="002B79BD" w:rsidRPr="002B79BD" w:rsidRDefault="002B79BD" w:rsidP="002B79BD">
            <w:pPr>
              <w:rPr>
                <w:rFonts w:ascii="Aptos" w:hAnsi="Aptos"/>
                <w:sz w:val="20"/>
                <w:szCs w:val="20"/>
              </w:rPr>
            </w:pPr>
            <w:r w:rsidRPr="002B79BD">
              <w:rPr>
                <w:rFonts w:ascii="Aptos" w:hAnsi="Aptos"/>
                <w:sz w:val="20"/>
                <w:szCs w:val="20"/>
              </w:rPr>
              <w:t>860694P-1mg</w:t>
            </w:r>
          </w:p>
        </w:tc>
        <w:tc>
          <w:tcPr>
            <w:tcW w:w="2385" w:type="dxa"/>
            <w:vAlign w:val="bottom"/>
          </w:tcPr>
          <w:p w14:paraId="379E785D" w14:textId="77777777" w:rsidR="002B79BD" w:rsidRPr="002B79BD" w:rsidRDefault="002B79BD" w:rsidP="002B79BD">
            <w:pPr>
              <w:rPr>
                <w:rFonts w:ascii="Aptos" w:hAnsi="Aptos"/>
                <w:sz w:val="20"/>
                <w:szCs w:val="20"/>
              </w:rPr>
            </w:pPr>
            <w:r w:rsidRPr="002B79BD">
              <w:rPr>
                <w:rFonts w:ascii="Aptos" w:hAnsi="Aptos"/>
                <w:sz w:val="20"/>
                <w:szCs w:val="20"/>
              </w:rPr>
              <w:t>34.3</w:t>
            </w:r>
          </w:p>
        </w:tc>
      </w:tr>
      <w:tr w:rsidR="002B79BD" w:rsidRPr="002B79BD" w14:paraId="6C041CC7" w14:textId="77777777" w:rsidTr="00C36277">
        <w:trPr>
          <w:tblCellSpacing w:w="15" w:type="dxa"/>
        </w:trPr>
        <w:tc>
          <w:tcPr>
            <w:tcW w:w="4005" w:type="dxa"/>
            <w:vAlign w:val="bottom"/>
          </w:tcPr>
          <w:p w14:paraId="1E66D80F" w14:textId="77777777" w:rsidR="002B79BD" w:rsidRPr="002B79BD" w:rsidRDefault="002B79BD" w:rsidP="002B79BD">
            <w:pPr>
              <w:rPr>
                <w:rFonts w:ascii="Aptos" w:hAnsi="Aptos"/>
                <w:sz w:val="20"/>
                <w:szCs w:val="20"/>
              </w:rPr>
            </w:pPr>
            <w:r w:rsidRPr="002B79BD">
              <w:rPr>
                <w:rFonts w:ascii="Aptos" w:hAnsi="Aptos"/>
                <w:sz w:val="20"/>
                <w:szCs w:val="20"/>
              </w:rPr>
              <w:t>sphingosine-1-phosphate-d7</w:t>
            </w:r>
          </w:p>
        </w:tc>
        <w:tc>
          <w:tcPr>
            <w:tcW w:w="2220" w:type="dxa"/>
            <w:vAlign w:val="bottom"/>
          </w:tcPr>
          <w:p w14:paraId="6A7B8466" w14:textId="77777777" w:rsidR="002B79BD" w:rsidRPr="002B79BD" w:rsidRDefault="002B79BD" w:rsidP="002B79BD">
            <w:pPr>
              <w:rPr>
                <w:rFonts w:ascii="Aptos" w:hAnsi="Aptos"/>
                <w:sz w:val="20"/>
                <w:szCs w:val="20"/>
              </w:rPr>
            </w:pPr>
            <w:r w:rsidRPr="002B79BD">
              <w:rPr>
                <w:rFonts w:ascii="Aptos" w:hAnsi="Aptos"/>
                <w:sz w:val="20"/>
                <w:szCs w:val="20"/>
              </w:rPr>
              <w:t>860659P-1mg</w:t>
            </w:r>
          </w:p>
        </w:tc>
        <w:tc>
          <w:tcPr>
            <w:tcW w:w="2385" w:type="dxa"/>
            <w:vAlign w:val="bottom"/>
          </w:tcPr>
          <w:p w14:paraId="1F932BCD" w14:textId="77777777" w:rsidR="002B79BD" w:rsidRPr="002B79BD" w:rsidRDefault="002B79BD" w:rsidP="002B79BD">
            <w:pPr>
              <w:rPr>
                <w:rFonts w:ascii="Aptos" w:hAnsi="Aptos"/>
                <w:sz w:val="20"/>
                <w:szCs w:val="20"/>
              </w:rPr>
            </w:pPr>
            <w:r w:rsidRPr="002B79BD">
              <w:rPr>
                <w:rFonts w:ascii="Aptos" w:hAnsi="Aptos"/>
                <w:sz w:val="20"/>
                <w:szCs w:val="20"/>
              </w:rPr>
              <w:t>34.5</w:t>
            </w:r>
          </w:p>
        </w:tc>
      </w:tr>
      <w:tr w:rsidR="002B79BD" w:rsidRPr="002B79BD" w14:paraId="39741DC7" w14:textId="77777777" w:rsidTr="00C36277">
        <w:trPr>
          <w:tblCellSpacing w:w="15" w:type="dxa"/>
        </w:trPr>
        <w:tc>
          <w:tcPr>
            <w:tcW w:w="4005" w:type="dxa"/>
            <w:vAlign w:val="bottom"/>
          </w:tcPr>
          <w:p w14:paraId="74D0FF2B" w14:textId="77777777" w:rsidR="002B79BD" w:rsidRPr="002B79BD" w:rsidRDefault="002B79BD" w:rsidP="002B79BD">
            <w:pPr>
              <w:rPr>
                <w:rFonts w:ascii="Aptos" w:hAnsi="Aptos"/>
                <w:sz w:val="20"/>
                <w:szCs w:val="20"/>
              </w:rPr>
            </w:pPr>
            <w:r w:rsidRPr="002B79BD">
              <w:rPr>
                <w:rFonts w:ascii="Aptos" w:hAnsi="Aptos"/>
                <w:sz w:val="20"/>
                <w:szCs w:val="20"/>
              </w:rPr>
              <w:t>Sphingosine-d7</w:t>
            </w:r>
          </w:p>
        </w:tc>
        <w:tc>
          <w:tcPr>
            <w:tcW w:w="2220" w:type="dxa"/>
            <w:vAlign w:val="bottom"/>
          </w:tcPr>
          <w:p w14:paraId="10D9FEA6" w14:textId="77777777" w:rsidR="002B79BD" w:rsidRPr="002B79BD" w:rsidRDefault="002B79BD" w:rsidP="002B79BD">
            <w:pPr>
              <w:rPr>
                <w:rFonts w:ascii="Aptos" w:hAnsi="Aptos"/>
                <w:sz w:val="20"/>
                <w:szCs w:val="20"/>
              </w:rPr>
            </w:pPr>
            <w:r w:rsidRPr="002B79BD">
              <w:rPr>
                <w:rFonts w:ascii="Aptos" w:hAnsi="Aptos"/>
                <w:sz w:val="20"/>
                <w:szCs w:val="20"/>
              </w:rPr>
              <w:t>860657P-1mg</w:t>
            </w:r>
          </w:p>
        </w:tc>
        <w:tc>
          <w:tcPr>
            <w:tcW w:w="2385" w:type="dxa"/>
            <w:vAlign w:val="bottom"/>
          </w:tcPr>
          <w:p w14:paraId="160ADAAF" w14:textId="77777777" w:rsidR="002B79BD" w:rsidRPr="002B79BD" w:rsidRDefault="002B79BD" w:rsidP="002B79BD">
            <w:pPr>
              <w:rPr>
                <w:rFonts w:ascii="Aptos" w:hAnsi="Aptos"/>
                <w:sz w:val="20"/>
                <w:szCs w:val="20"/>
              </w:rPr>
            </w:pPr>
            <w:r w:rsidRPr="002B79BD">
              <w:rPr>
                <w:rFonts w:ascii="Aptos" w:hAnsi="Aptos"/>
                <w:sz w:val="20"/>
                <w:szCs w:val="20"/>
              </w:rPr>
              <w:t>32.6</w:t>
            </w:r>
          </w:p>
        </w:tc>
      </w:tr>
      <w:tr w:rsidR="002B79BD" w:rsidRPr="002B79BD" w14:paraId="70119609" w14:textId="77777777" w:rsidTr="00C36277">
        <w:trPr>
          <w:tblCellSpacing w:w="15" w:type="dxa"/>
        </w:trPr>
        <w:tc>
          <w:tcPr>
            <w:tcW w:w="4005" w:type="dxa"/>
            <w:vAlign w:val="bottom"/>
          </w:tcPr>
          <w:p w14:paraId="36A72998" w14:textId="77777777" w:rsidR="002B79BD" w:rsidRPr="002B79BD" w:rsidRDefault="002B79BD" w:rsidP="002B79BD">
            <w:pPr>
              <w:rPr>
                <w:rFonts w:ascii="Aptos" w:hAnsi="Aptos"/>
                <w:sz w:val="20"/>
                <w:szCs w:val="20"/>
              </w:rPr>
            </w:pPr>
            <w:r w:rsidRPr="002B79BD">
              <w:rPr>
                <w:rFonts w:ascii="Aptos" w:hAnsi="Aptos"/>
                <w:sz w:val="20"/>
                <w:szCs w:val="20"/>
              </w:rPr>
              <w:t>16:0-d31 SM</w:t>
            </w:r>
          </w:p>
        </w:tc>
        <w:tc>
          <w:tcPr>
            <w:tcW w:w="2220" w:type="dxa"/>
            <w:vAlign w:val="bottom"/>
          </w:tcPr>
          <w:p w14:paraId="45F37EF1" w14:textId="77777777" w:rsidR="002B79BD" w:rsidRPr="002B79BD" w:rsidRDefault="002B79BD" w:rsidP="002B79BD">
            <w:pPr>
              <w:rPr>
                <w:rFonts w:ascii="Aptos" w:hAnsi="Aptos"/>
                <w:sz w:val="20"/>
                <w:szCs w:val="20"/>
              </w:rPr>
            </w:pPr>
            <w:r w:rsidRPr="002B79BD">
              <w:rPr>
                <w:rFonts w:ascii="Aptos" w:hAnsi="Aptos"/>
                <w:sz w:val="20"/>
                <w:szCs w:val="20"/>
              </w:rPr>
              <w:t>868584</w:t>
            </w:r>
          </w:p>
        </w:tc>
        <w:tc>
          <w:tcPr>
            <w:tcW w:w="2385" w:type="dxa"/>
            <w:vAlign w:val="bottom"/>
          </w:tcPr>
          <w:p w14:paraId="2959AB69" w14:textId="77777777" w:rsidR="002B79BD" w:rsidRPr="002B79BD" w:rsidRDefault="002B79BD" w:rsidP="002B79BD">
            <w:pPr>
              <w:rPr>
                <w:rFonts w:ascii="Aptos" w:hAnsi="Aptos"/>
                <w:sz w:val="20"/>
                <w:szCs w:val="20"/>
              </w:rPr>
            </w:pPr>
            <w:r w:rsidRPr="002B79BD">
              <w:rPr>
                <w:rFonts w:ascii="Aptos" w:hAnsi="Aptos"/>
                <w:sz w:val="20"/>
                <w:szCs w:val="20"/>
              </w:rPr>
              <w:t>681.0</w:t>
            </w:r>
          </w:p>
        </w:tc>
      </w:tr>
      <w:tr w:rsidR="002B79BD" w:rsidRPr="002B79BD" w14:paraId="38E84AE0" w14:textId="77777777" w:rsidTr="00C36277">
        <w:trPr>
          <w:tblCellSpacing w:w="15" w:type="dxa"/>
        </w:trPr>
        <w:tc>
          <w:tcPr>
            <w:tcW w:w="4005" w:type="dxa"/>
            <w:vAlign w:val="bottom"/>
          </w:tcPr>
          <w:p w14:paraId="6DB5CEA1" w14:textId="77777777" w:rsidR="002B79BD" w:rsidRPr="002B79BD" w:rsidRDefault="002B79BD" w:rsidP="002B79BD">
            <w:pPr>
              <w:rPr>
                <w:rFonts w:ascii="Aptos" w:hAnsi="Aptos"/>
                <w:sz w:val="20"/>
                <w:szCs w:val="20"/>
              </w:rPr>
            </w:pPr>
            <w:r w:rsidRPr="002B79BD">
              <w:rPr>
                <w:rFonts w:ascii="Aptos" w:hAnsi="Aptos"/>
                <w:sz w:val="20"/>
                <w:szCs w:val="20"/>
              </w:rPr>
              <w:t>PC(15:0-18:1(d7))</w:t>
            </w:r>
          </w:p>
        </w:tc>
        <w:tc>
          <w:tcPr>
            <w:tcW w:w="2220" w:type="dxa"/>
            <w:vAlign w:val="bottom"/>
          </w:tcPr>
          <w:p w14:paraId="72C4DDF6" w14:textId="77777777" w:rsidR="002B79BD" w:rsidRPr="002B79BD" w:rsidRDefault="002B79BD" w:rsidP="002B79BD">
            <w:pPr>
              <w:rPr>
                <w:rFonts w:ascii="Aptos" w:hAnsi="Aptos"/>
                <w:sz w:val="20"/>
                <w:szCs w:val="20"/>
              </w:rPr>
            </w:pPr>
            <w:r w:rsidRPr="002B79BD">
              <w:rPr>
                <w:rFonts w:ascii="Aptos" w:hAnsi="Aptos"/>
                <w:sz w:val="20"/>
                <w:szCs w:val="20"/>
              </w:rPr>
              <w:t>791637C-1mg</w:t>
            </w:r>
          </w:p>
        </w:tc>
        <w:tc>
          <w:tcPr>
            <w:tcW w:w="2385" w:type="dxa"/>
            <w:vAlign w:val="bottom"/>
          </w:tcPr>
          <w:p w14:paraId="058420BB" w14:textId="77777777" w:rsidR="002B79BD" w:rsidRPr="002B79BD" w:rsidRDefault="002B79BD" w:rsidP="002B79BD">
            <w:pPr>
              <w:rPr>
                <w:rFonts w:ascii="Aptos" w:hAnsi="Aptos"/>
                <w:sz w:val="20"/>
                <w:szCs w:val="20"/>
              </w:rPr>
            </w:pPr>
            <w:r w:rsidRPr="002B79BD">
              <w:rPr>
                <w:rFonts w:ascii="Aptos" w:hAnsi="Aptos"/>
                <w:sz w:val="20"/>
                <w:szCs w:val="20"/>
              </w:rPr>
              <w:t>663.9</w:t>
            </w:r>
          </w:p>
        </w:tc>
      </w:tr>
      <w:tr w:rsidR="002B79BD" w:rsidRPr="002B79BD" w14:paraId="45BB56D6" w14:textId="77777777" w:rsidTr="00C36277">
        <w:trPr>
          <w:tblCellSpacing w:w="15" w:type="dxa"/>
        </w:trPr>
        <w:tc>
          <w:tcPr>
            <w:tcW w:w="4005" w:type="dxa"/>
            <w:vAlign w:val="bottom"/>
          </w:tcPr>
          <w:p w14:paraId="428D3BE8" w14:textId="77777777" w:rsidR="002B79BD" w:rsidRPr="002B79BD" w:rsidRDefault="002B79BD" w:rsidP="002B79BD">
            <w:pPr>
              <w:rPr>
                <w:rFonts w:ascii="Aptos" w:hAnsi="Aptos"/>
                <w:sz w:val="20"/>
                <w:szCs w:val="20"/>
              </w:rPr>
            </w:pPr>
            <w:r w:rsidRPr="002B79BD">
              <w:rPr>
                <w:rFonts w:ascii="Aptos" w:hAnsi="Aptos"/>
                <w:sz w:val="20"/>
                <w:szCs w:val="20"/>
              </w:rPr>
              <w:t>DG(15:0-18:1(d7))</w:t>
            </w:r>
          </w:p>
        </w:tc>
        <w:tc>
          <w:tcPr>
            <w:tcW w:w="2220" w:type="dxa"/>
            <w:vAlign w:val="bottom"/>
          </w:tcPr>
          <w:p w14:paraId="3F400687" w14:textId="77777777" w:rsidR="002B79BD" w:rsidRPr="002B79BD" w:rsidRDefault="002B79BD" w:rsidP="002B79BD">
            <w:pPr>
              <w:rPr>
                <w:rFonts w:ascii="Aptos" w:hAnsi="Aptos"/>
                <w:sz w:val="20"/>
                <w:szCs w:val="20"/>
              </w:rPr>
            </w:pPr>
            <w:r w:rsidRPr="002B79BD">
              <w:rPr>
                <w:rFonts w:ascii="Aptos" w:hAnsi="Aptos"/>
                <w:sz w:val="20"/>
                <w:szCs w:val="20"/>
              </w:rPr>
              <w:t>791647C-1mg</w:t>
            </w:r>
          </w:p>
        </w:tc>
        <w:tc>
          <w:tcPr>
            <w:tcW w:w="2385" w:type="dxa"/>
            <w:vAlign w:val="bottom"/>
          </w:tcPr>
          <w:p w14:paraId="16473B51" w14:textId="77777777" w:rsidR="002B79BD" w:rsidRPr="002B79BD" w:rsidRDefault="002B79BD" w:rsidP="002B79BD">
            <w:pPr>
              <w:rPr>
                <w:rFonts w:ascii="Aptos" w:hAnsi="Aptos"/>
                <w:sz w:val="20"/>
                <w:szCs w:val="20"/>
              </w:rPr>
            </w:pPr>
            <w:r w:rsidRPr="002B79BD">
              <w:rPr>
                <w:rFonts w:ascii="Aptos" w:hAnsi="Aptos"/>
                <w:sz w:val="20"/>
                <w:szCs w:val="20"/>
              </w:rPr>
              <w:t>850.4</w:t>
            </w:r>
          </w:p>
        </w:tc>
      </w:tr>
      <w:tr w:rsidR="002B79BD" w:rsidRPr="002B79BD" w14:paraId="19B672AF" w14:textId="77777777" w:rsidTr="00C36277">
        <w:trPr>
          <w:tblCellSpacing w:w="15" w:type="dxa"/>
        </w:trPr>
        <w:tc>
          <w:tcPr>
            <w:tcW w:w="4005" w:type="dxa"/>
            <w:vAlign w:val="bottom"/>
          </w:tcPr>
          <w:p w14:paraId="3EFF235D" w14:textId="77777777" w:rsidR="002B79BD" w:rsidRPr="002B79BD" w:rsidRDefault="002B79BD" w:rsidP="002B79BD">
            <w:pPr>
              <w:rPr>
                <w:rFonts w:ascii="Aptos" w:hAnsi="Aptos"/>
                <w:sz w:val="20"/>
                <w:szCs w:val="20"/>
              </w:rPr>
            </w:pPr>
            <w:r w:rsidRPr="002B79BD">
              <w:rPr>
                <w:rFonts w:ascii="Aptos" w:hAnsi="Aptos"/>
                <w:sz w:val="20"/>
                <w:szCs w:val="20"/>
              </w:rPr>
              <w:t>TG(15:0-18:1(d7)-15:0)</w:t>
            </w:r>
          </w:p>
        </w:tc>
        <w:tc>
          <w:tcPr>
            <w:tcW w:w="2220" w:type="dxa"/>
            <w:vAlign w:val="bottom"/>
          </w:tcPr>
          <w:p w14:paraId="5CFC7589" w14:textId="77777777" w:rsidR="002B79BD" w:rsidRPr="002B79BD" w:rsidRDefault="002B79BD" w:rsidP="002B79BD">
            <w:pPr>
              <w:rPr>
                <w:rFonts w:ascii="Aptos" w:hAnsi="Aptos"/>
                <w:sz w:val="20"/>
                <w:szCs w:val="20"/>
              </w:rPr>
            </w:pPr>
            <w:r w:rsidRPr="002B79BD">
              <w:rPr>
                <w:rFonts w:ascii="Aptos" w:hAnsi="Aptos"/>
                <w:sz w:val="20"/>
                <w:szCs w:val="20"/>
              </w:rPr>
              <w:t>791648C-1mg</w:t>
            </w:r>
          </w:p>
        </w:tc>
        <w:tc>
          <w:tcPr>
            <w:tcW w:w="2385" w:type="dxa"/>
            <w:vAlign w:val="bottom"/>
          </w:tcPr>
          <w:p w14:paraId="5C35DEF0" w14:textId="77777777" w:rsidR="002B79BD" w:rsidRPr="002B79BD" w:rsidRDefault="002B79BD" w:rsidP="002B79BD">
            <w:pPr>
              <w:rPr>
                <w:rFonts w:ascii="Aptos" w:hAnsi="Aptos"/>
                <w:sz w:val="20"/>
                <w:szCs w:val="20"/>
              </w:rPr>
            </w:pPr>
            <w:r w:rsidRPr="002B79BD">
              <w:rPr>
                <w:rFonts w:ascii="Aptos" w:hAnsi="Aptos"/>
                <w:sz w:val="20"/>
                <w:szCs w:val="20"/>
              </w:rPr>
              <w:t>615.5</w:t>
            </w:r>
          </w:p>
        </w:tc>
      </w:tr>
    </w:tbl>
    <w:p w14:paraId="075A60B8" w14:textId="77777777" w:rsidR="002B79BD" w:rsidRPr="002B79BD" w:rsidRDefault="002B79BD" w:rsidP="002B79BD">
      <w:pPr>
        <w:numPr>
          <w:ilvl w:val="0"/>
          <w:numId w:val="37"/>
        </w:numPr>
        <w:rPr>
          <w:rFonts w:ascii="Aptos" w:hAnsi="Aptos"/>
          <w:sz w:val="20"/>
          <w:szCs w:val="20"/>
        </w:rPr>
      </w:pPr>
      <w:r w:rsidRPr="002B79BD">
        <w:rPr>
          <w:rFonts w:ascii="Aptos" w:hAnsi="Aptos"/>
          <w:sz w:val="20"/>
          <w:szCs w:val="20"/>
        </w:rPr>
        <w:t>Store solvent at −20</w:t>
      </w:r>
      <w:r w:rsidRPr="002B79BD">
        <w:rPr>
          <w:rFonts w:ascii="Arial" w:hAnsi="Arial" w:cs="Arial"/>
          <w:sz w:val="20"/>
          <w:szCs w:val="20"/>
        </w:rPr>
        <w:t> </w:t>
      </w:r>
      <w:r w:rsidRPr="002B79BD">
        <w:rPr>
          <w:rFonts w:ascii="Aptos" w:hAnsi="Aptos"/>
          <w:sz w:val="20"/>
          <w:szCs w:val="20"/>
        </w:rPr>
        <w:t>°C if not used immediately. Bring to room temperature before use.</w:t>
      </w:r>
    </w:p>
    <w:p w14:paraId="313D2EB6" w14:textId="77777777" w:rsidR="002B79BD" w:rsidRPr="002B79BD" w:rsidRDefault="002B79BD" w:rsidP="002B79BD">
      <w:pPr>
        <w:rPr>
          <w:rFonts w:ascii="Aptos" w:hAnsi="Aptos"/>
          <w:sz w:val="20"/>
          <w:szCs w:val="20"/>
        </w:rPr>
      </w:pPr>
      <w:r w:rsidRPr="002B79BD">
        <w:rPr>
          <w:rFonts w:ascii="Aptos" w:hAnsi="Aptos"/>
          <w:sz w:val="20"/>
          <w:szCs w:val="20"/>
        </w:rPr>
        <w:t>-</w:t>
      </w:r>
      <w:r w:rsidRPr="002B79BD">
        <w:rPr>
          <w:rFonts w:ascii="Aptos" w:hAnsi="Aptos"/>
          <w:sz w:val="20"/>
          <w:szCs w:val="20"/>
        </w:rPr>
        <w:tab/>
        <w:t>Suggested standards and amounts shown here, consult the core when needed.</w:t>
      </w:r>
    </w:p>
    <w:p w14:paraId="1335DAFB" w14:textId="77777777" w:rsidR="002B79BD" w:rsidRPr="002B79BD" w:rsidRDefault="002B79BD" w:rsidP="002B79BD">
      <w:pPr>
        <w:rPr>
          <w:rFonts w:ascii="Aptos" w:hAnsi="Aptos"/>
          <w:b/>
          <w:bCs/>
          <w:sz w:val="20"/>
          <w:szCs w:val="20"/>
        </w:rPr>
      </w:pPr>
      <w:r w:rsidRPr="002B79BD">
        <w:rPr>
          <w:rFonts w:ascii="Aptos" w:hAnsi="Aptos"/>
          <w:b/>
          <w:bCs/>
          <w:sz w:val="20"/>
          <w:szCs w:val="20"/>
        </w:rPr>
        <w:t>6. Procedure</w:t>
      </w:r>
    </w:p>
    <w:p w14:paraId="141E8104" w14:textId="77777777" w:rsidR="002B79BD" w:rsidRPr="002B79BD" w:rsidRDefault="002B79BD" w:rsidP="002B79BD">
      <w:pPr>
        <w:rPr>
          <w:rFonts w:ascii="Aptos" w:hAnsi="Aptos"/>
          <w:b/>
          <w:bCs/>
          <w:sz w:val="20"/>
          <w:szCs w:val="20"/>
        </w:rPr>
      </w:pPr>
      <w:r w:rsidRPr="002B79BD">
        <w:rPr>
          <w:rFonts w:ascii="Aptos" w:hAnsi="Aptos"/>
          <w:b/>
          <w:bCs/>
          <w:sz w:val="20"/>
          <w:szCs w:val="20"/>
        </w:rPr>
        <w:t>6.1 Homogenization</w:t>
      </w:r>
    </w:p>
    <w:p w14:paraId="714821E9" w14:textId="77777777" w:rsidR="002B79BD" w:rsidRPr="002B79BD" w:rsidRDefault="002B79BD" w:rsidP="002B79BD">
      <w:pPr>
        <w:numPr>
          <w:ilvl w:val="0"/>
          <w:numId w:val="31"/>
        </w:numPr>
        <w:rPr>
          <w:rFonts w:ascii="Aptos" w:hAnsi="Aptos"/>
          <w:sz w:val="20"/>
          <w:szCs w:val="20"/>
        </w:rPr>
      </w:pPr>
      <w:r w:rsidRPr="002B79BD">
        <w:rPr>
          <w:rFonts w:ascii="Aptos" w:hAnsi="Aptos"/>
          <w:sz w:val="20"/>
          <w:szCs w:val="20"/>
        </w:rPr>
        <w:t>Record the weight of the empty tube.</w:t>
      </w:r>
    </w:p>
    <w:p w14:paraId="7749CEF8" w14:textId="77777777" w:rsidR="002B79BD" w:rsidRPr="002B79BD" w:rsidRDefault="002B79BD" w:rsidP="002B79BD">
      <w:pPr>
        <w:numPr>
          <w:ilvl w:val="0"/>
          <w:numId w:val="31"/>
        </w:numPr>
        <w:rPr>
          <w:rFonts w:ascii="Aptos" w:hAnsi="Aptos"/>
          <w:sz w:val="20"/>
          <w:szCs w:val="20"/>
        </w:rPr>
      </w:pPr>
      <w:r w:rsidRPr="002B79BD">
        <w:rPr>
          <w:rFonts w:ascii="Aptos" w:hAnsi="Aptos"/>
          <w:sz w:val="20"/>
          <w:szCs w:val="20"/>
        </w:rPr>
        <w:t>Weigh 5–30 mg frozen tissue and record the wet weight.</w:t>
      </w:r>
    </w:p>
    <w:p w14:paraId="6595EC83" w14:textId="77777777" w:rsidR="002B79BD" w:rsidRPr="002B79BD" w:rsidRDefault="002B79BD" w:rsidP="002B79BD">
      <w:pPr>
        <w:numPr>
          <w:ilvl w:val="0"/>
          <w:numId w:val="31"/>
        </w:numPr>
        <w:rPr>
          <w:rFonts w:ascii="Aptos" w:hAnsi="Aptos"/>
          <w:sz w:val="20"/>
          <w:szCs w:val="20"/>
        </w:rPr>
      </w:pPr>
      <w:r w:rsidRPr="002B79BD">
        <w:rPr>
          <w:rFonts w:ascii="Aptos" w:hAnsi="Aptos"/>
          <w:sz w:val="20"/>
          <w:szCs w:val="20"/>
        </w:rPr>
        <w:t xml:space="preserve">Add </w:t>
      </w:r>
      <w:r w:rsidRPr="002B79BD">
        <w:rPr>
          <w:rFonts w:ascii="Aptos" w:hAnsi="Aptos"/>
          <w:b/>
          <w:bCs/>
          <w:sz w:val="20"/>
          <w:szCs w:val="20"/>
        </w:rPr>
        <w:t>1 mL of cold extraction solvent</w:t>
      </w:r>
      <w:r w:rsidRPr="002B79BD">
        <w:rPr>
          <w:rFonts w:ascii="Aptos" w:hAnsi="Aptos"/>
          <w:sz w:val="20"/>
          <w:szCs w:val="20"/>
        </w:rPr>
        <w:t xml:space="preserve"> (from Section 5.1).</w:t>
      </w:r>
    </w:p>
    <w:p w14:paraId="439F5780" w14:textId="77777777" w:rsidR="002B79BD" w:rsidRPr="002B79BD" w:rsidRDefault="002B79BD" w:rsidP="002B79BD">
      <w:pPr>
        <w:numPr>
          <w:ilvl w:val="0"/>
          <w:numId w:val="31"/>
        </w:numPr>
        <w:rPr>
          <w:rFonts w:ascii="Aptos" w:hAnsi="Aptos"/>
          <w:sz w:val="20"/>
          <w:szCs w:val="20"/>
        </w:rPr>
      </w:pPr>
      <w:r w:rsidRPr="002B79BD">
        <w:rPr>
          <w:rFonts w:ascii="Aptos" w:hAnsi="Aptos"/>
          <w:sz w:val="20"/>
          <w:szCs w:val="20"/>
        </w:rPr>
        <w:t>Homogenize using a bead mill 15-30 seconds (e.g., Omni Bead Ruptor Elite).</w:t>
      </w:r>
    </w:p>
    <w:p w14:paraId="52EC9148" w14:textId="77777777" w:rsidR="002B79BD" w:rsidRPr="002B79BD" w:rsidRDefault="002B79BD" w:rsidP="002B79BD">
      <w:pPr>
        <w:numPr>
          <w:ilvl w:val="0"/>
          <w:numId w:val="31"/>
        </w:numPr>
        <w:rPr>
          <w:rFonts w:ascii="Aptos" w:hAnsi="Aptos"/>
          <w:sz w:val="20"/>
          <w:szCs w:val="20"/>
        </w:rPr>
      </w:pPr>
      <w:r w:rsidRPr="002B79BD">
        <w:rPr>
          <w:rFonts w:ascii="Aptos" w:hAnsi="Aptos"/>
          <w:sz w:val="20"/>
          <w:szCs w:val="20"/>
        </w:rPr>
        <w:t>Vortex for 30 seconds.</w:t>
      </w:r>
    </w:p>
    <w:p w14:paraId="588E5172" w14:textId="77777777" w:rsidR="002B79BD" w:rsidRPr="002B79BD" w:rsidRDefault="002B79BD" w:rsidP="002B79BD">
      <w:pPr>
        <w:numPr>
          <w:ilvl w:val="1"/>
          <w:numId w:val="31"/>
        </w:numPr>
        <w:rPr>
          <w:rFonts w:ascii="Aptos" w:hAnsi="Aptos"/>
          <w:sz w:val="20"/>
          <w:szCs w:val="20"/>
        </w:rPr>
      </w:pPr>
      <w:r w:rsidRPr="002B79BD">
        <w:rPr>
          <w:rFonts w:ascii="Aptos" w:hAnsi="Aptos"/>
          <w:i/>
          <w:iCs/>
          <w:sz w:val="20"/>
          <w:szCs w:val="20"/>
        </w:rPr>
        <w:t>Optional for BCA protein assay: Transfer 50uL homogenate to a 1.5mL microcentrifuge tube, dry under MiVac for &lt;1 hour (until semi dry without fluid but not complete dry to facilitate resuspension). Resuspend content with PBS back to total volume of 50uL. Sonication maybe necessary to reach full resuspension. For BCA protein assay use 10uL without dilution (based on ~30mg liver).</w:t>
      </w:r>
    </w:p>
    <w:p w14:paraId="66D75788" w14:textId="77777777" w:rsidR="002B79BD" w:rsidRPr="002B79BD" w:rsidRDefault="002B79BD" w:rsidP="002B79BD">
      <w:pPr>
        <w:rPr>
          <w:rFonts w:ascii="Aptos" w:hAnsi="Aptos"/>
          <w:b/>
          <w:bCs/>
          <w:sz w:val="20"/>
          <w:szCs w:val="20"/>
        </w:rPr>
      </w:pPr>
      <w:r w:rsidRPr="002B79BD">
        <w:rPr>
          <w:rFonts w:ascii="Aptos" w:hAnsi="Aptos"/>
          <w:b/>
          <w:bCs/>
          <w:sz w:val="20"/>
          <w:szCs w:val="20"/>
        </w:rPr>
        <w:t>6.2 Centrifugation and Extraction</w:t>
      </w:r>
    </w:p>
    <w:p w14:paraId="6E45E36E" w14:textId="77777777" w:rsidR="002B79BD" w:rsidRPr="002B79BD" w:rsidRDefault="002B79BD" w:rsidP="002B79BD">
      <w:pPr>
        <w:numPr>
          <w:ilvl w:val="0"/>
          <w:numId w:val="32"/>
        </w:numPr>
        <w:rPr>
          <w:rFonts w:ascii="Aptos" w:hAnsi="Aptos"/>
          <w:sz w:val="20"/>
          <w:szCs w:val="20"/>
        </w:rPr>
      </w:pPr>
      <w:r w:rsidRPr="002B79BD">
        <w:rPr>
          <w:rFonts w:ascii="Aptos" w:hAnsi="Aptos"/>
          <w:sz w:val="20"/>
          <w:szCs w:val="20"/>
        </w:rPr>
        <w:t>Centrifuge at 14,000 × g for 10 minutes at 4</w:t>
      </w:r>
      <w:r w:rsidRPr="002B79BD">
        <w:rPr>
          <w:rFonts w:ascii="Arial" w:hAnsi="Arial" w:cs="Arial"/>
          <w:sz w:val="20"/>
          <w:szCs w:val="20"/>
        </w:rPr>
        <w:t> </w:t>
      </w:r>
      <w:r w:rsidRPr="002B79BD">
        <w:rPr>
          <w:rFonts w:ascii="Aptos" w:hAnsi="Aptos"/>
          <w:sz w:val="20"/>
          <w:szCs w:val="20"/>
        </w:rPr>
        <w:t>°C.</w:t>
      </w:r>
    </w:p>
    <w:p w14:paraId="0A32E9CD" w14:textId="77777777" w:rsidR="002B79BD" w:rsidRPr="002B79BD" w:rsidRDefault="002B79BD" w:rsidP="002B79BD">
      <w:pPr>
        <w:numPr>
          <w:ilvl w:val="0"/>
          <w:numId w:val="32"/>
        </w:numPr>
        <w:rPr>
          <w:rFonts w:ascii="Aptos" w:hAnsi="Aptos"/>
          <w:sz w:val="20"/>
          <w:szCs w:val="20"/>
        </w:rPr>
      </w:pPr>
      <w:r w:rsidRPr="002B79BD">
        <w:rPr>
          <w:rFonts w:ascii="Aptos" w:hAnsi="Aptos"/>
          <w:sz w:val="20"/>
          <w:szCs w:val="20"/>
        </w:rPr>
        <w:t>Transfer supernatant to LC-MS vials for analysis.</w:t>
      </w:r>
    </w:p>
    <w:p w14:paraId="5E40143E" w14:textId="77777777" w:rsidR="002B79BD" w:rsidRPr="002B79BD" w:rsidRDefault="002B79BD" w:rsidP="002B79BD">
      <w:pPr>
        <w:numPr>
          <w:ilvl w:val="0"/>
          <w:numId w:val="32"/>
        </w:numPr>
        <w:rPr>
          <w:rFonts w:ascii="Aptos" w:hAnsi="Aptos"/>
          <w:sz w:val="20"/>
          <w:szCs w:val="20"/>
        </w:rPr>
      </w:pPr>
      <w:r w:rsidRPr="002B79BD">
        <w:rPr>
          <w:rFonts w:ascii="Aptos" w:hAnsi="Aptos"/>
          <w:sz w:val="20"/>
          <w:szCs w:val="20"/>
        </w:rPr>
        <w:t>Dry the remaining pellet using a SpeedVac.</w:t>
      </w:r>
    </w:p>
    <w:p w14:paraId="5B558642" w14:textId="77777777" w:rsidR="002B79BD" w:rsidRPr="002B79BD" w:rsidRDefault="002B79BD" w:rsidP="002B79BD">
      <w:pPr>
        <w:numPr>
          <w:ilvl w:val="0"/>
          <w:numId w:val="32"/>
        </w:numPr>
        <w:rPr>
          <w:rFonts w:ascii="Aptos" w:hAnsi="Aptos"/>
          <w:sz w:val="20"/>
          <w:szCs w:val="20"/>
        </w:rPr>
      </w:pPr>
      <w:r w:rsidRPr="002B79BD">
        <w:rPr>
          <w:rFonts w:ascii="Aptos" w:hAnsi="Aptos"/>
          <w:i/>
          <w:iCs/>
          <w:sz w:val="20"/>
          <w:szCs w:val="20"/>
        </w:rPr>
        <w:t>Optional for protein measurement</w:t>
      </w:r>
      <w:r w:rsidRPr="002B79BD">
        <w:rPr>
          <w:rFonts w:ascii="Aptos" w:hAnsi="Aptos"/>
          <w:sz w:val="20"/>
          <w:szCs w:val="20"/>
        </w:rPr>
        <w:t>: Weigh the dried pellet to obtain dry weight (for normalization).</w:t>
      </w:r>
    </w:p>
    <w:p w14:paraId="7B0C75DA" w14:textId="77777777" w:rsidR="002B79BD" w:rsidRPr="002B79BD" w:rsidRDefault="002B79BD" w:rsidP="002B79BD">
      <w:pPr>
        <w:numPr>
          <w:ilvl w:val="1"/>
          <w:numId w:val="32"/>
        </w:numPr>
        <w:rPr>
          <w:rFonts w:ascii="Aptos" w:hAnsi="Aptos"/>
          <w:sz w:val="20"/>
          <w:szCs w:val="20"/>
        </w:rPr>
      </w:pPr>
      <w:r w:rsidRPr="002B79BD">
        <w:rPr>
          <w:rFonts w:ascii="Aptos" w:hAnsi="Aptos"/>
          <w:sz w:val="20"/>
          <w:szCs w:val="20"/>
        </w:rPr>
        <w:t xml:space="preserve">Use </w:t>
      </w:r>
      <w:r w:rsidRPr="002B79BD">
        <w:rPr>
          <w:rFonts w:ascii="Aptos" w:hAnsi="Aptos"/>
          <w:b/>
          <w:bCs/>
          <w:sz w:val="20"/>
          <w:szCs w:val="20"/>
        </w:rPr>
        <w:t>dry weight</w:t>
      </w:r>
      <w:r w:rsidRPr="002B79BD">
        <w:rPr>
          <w:rFonts w:ascii="Aptos" w:hAnsi="Aptos"/>
          <w:sz w:val="20"/>
          <w:szCs w:val="20"/>
        </w:rPr>
        <w:t xml:space="preserve"> for all tissues unless otherwise noted.</w:t>
      </w:r>
    </w:p>
    <w:p w14:paraId="28123145" w14:textId="77777777" w:rsidR="002B79BD" w:rsidRPr="002B79BD" w:rsidRDefault="002B79BD" w:rsidP="002B79BD">
      <w:pPr>
        <w:numPr>
          <w:ilvl w:val="1"/>
          <w:numId w:val="32"/>
        </w:numPr>
        <w:rPr>
          <w:rFonts w:ascii="Aptos" w:hAnsi="Aptos"/>
          <w:sz w:val="20"/>
          <w:szCs w:val="20"/>
        </w:rPr>
      </w:pPr>
      <w:r w:rsidRPr="002B79BD">
        <w:rPr>
          <w:rFonts w:ascii="Aptos" w:hAnsi="Aptos"/>
          <w:sz w:val="20"/>
          <w:szCs w:val="20"/>
        </w:rPr>
        <w:t xml:space="preserve">For </w:t>
      </w:r>
      <w:r w:rsidRPr="002B79BD">
        <w:rPr>
          <w:rFonts w:ascii="Aptos" w:hAnsi="Aptos"/>
          <w:b/>
          <w:bCs/>
          <w:sz w:val="20"/>
          <w:szCs w:val="20"/>
        </w:rPr>
        <w:t>adipose</w:t>
      </w:r>
      <w:r w:rsidRPr="002B79BD">
        <w:rPr>
          <w:rFonts w:ascii="Aptos" w:hAnsi="Aptos"/>
          <w:sz w:val="20"/>
          <w:szCs w:val="20"/>
        </w:rPr>
        <w:t xml:space="preserve">, use </w:t>
      </w:r>
      <w:r w:rsidRPr="002B79BD">
        <w:rPr>
          <w:rFonts w:ascii="Aptos" w:hAnsi="Aptos"/>
          <w:b/>
          <w:bCs/>
          <w:sz w:val="20"/>
          <w:szCs w:val="20"/>
        </w:rPr>
        <w:t>partially dried weight</w:t>
      </w:r>
      <w:r w:rsidRPr="002B79BD">
        <w:rPr>
          <w:rFonts w:ascii="Aptos" w:hAnsi="Aptos"/>
          <w:sz w:val="20"/>
          <w:szCs w:val="20"/>
        </w:rPr>
        <w:t xml:space="preserve"> if complete drying is not achievable.</w:t>
      </w:r>
    </w:p>
    <w:p w14:paraId="5CF8EE52" w14:textId="77777777" w:rsidR="002B79BD" w:rsidRPr="002B79BD" w:rsidRDefault="002B79BD" w:rsidP="002B79BD">
      <w:pPr>
        <w:rPr>
          <w:rFonts w:ascii="Aptos" w:hAnsi="Aptos"/>
          <w:b/>
          <w:bCs/>
          <w:sz w:val="20"/>
          <w:szCs w:val="20"/>
        </w:rPr>
      </w:pPr>
      <w:r w:rsidRPr="002B79BD">
        <w:rPr>
          <w:rFonts w:ascii="Aptos" w:hAnsi="Aptos"/>
          <w:b/>
          <w:bCs/>
          <w:sz w:val="20"/>
          <w:szCs w:val="20"/>
        </w:rPr>
        <w:t>7. Pooled Technical Quality Control (QC)</w:t>
      </w:r>
    </w:p>
    <w:p w14:paraId="54DB99DA" w14:textId="413E07A5" w:rsidR="002B79BD" w:rsidRPr="002B79BD" w:rsidRDefault="002B79BD" w:rsidP="002B79BD">
      <w:pPr>
        <w:numPr>
          <w:ilvl w:val="0"/>
          <w:numId w:val="33"/>
        </w:numPr>
        <w:rPr>
          <w:rFonts w:ascii="Aptos" w:hAnsi="Aptos"/>
          <w:sz w:val="20"/>
          <w:szCs w:val="20"/>
        </w:rPr>
      </w:pPr>
      <w:r w:rsidRPr="002B79BD">
        <w:rPr>
          <w:rFonts w:ascii="Aptos" w:hAnsi="Aptos"/>
          <w:sz w:val="20"/>
          <w:szCs w:val="20"/>
        </w:rPr>
        <w:t xml:space="preserve">Prepare QC samples by pooling equal volumes (e.g., </w:t>
      </w:r>
      <w:r w:rsidR="00722017">
        <w:rPr>
          <w:rFonts w:ascii="Aptos" w:hAnsi="Aptos"/>
          <w:sz w:val="20"/>
          <w:szCs w:val="20"/>
        </w:rPr>
        <w:t>10-50</w:t>
      </w:r>
      <w:r w:rsidRPr="002B79BD">
        <w:rPr>
          <w:rFonts w:ascii="Aptos" w:hAnsi="Aptos"/>
          <w:sz w:val="20"/>
          <w:szCs w:val="20"/>
        </w:rPr>
        <w:t xml:space="preserve"> µL) from each extract.</w:t>
      </w:r>
    </w:p>
    <w:p w14:paraId="07AA26C7" w14:textId="77777777" w:rsidR="002B79BD" w:rsidRPr="002B79BD" w:rsidRDefault="002B79BD" w:rsidP="002B79BD">
      <w:pPr>
        <w:rPr>
          <w:rFonts w:ascii="Aptos" w:hAnsi="Aptos"/>
          <w:b/>
          <w:bCs/>
          <w:sz w:val="20"/>
          <w:szCs w:val="20"/>
        </w:rPr>
      </w:pPr>
      <w:r w:rsidRPr="002B79BD">
        <w:rPr>
          <w:rFonts w:ascii="Aptos" w:hAnsi="Aptos"/>
          <w:b/>
          <w:bCs/>
          <w:sz w:val="20"/>
          <w:szCs w:val="20"/>
        </w:rPr>
        <w:lastRenderedPageBreak/>
        <w:t>8. Process Blank (Extraction Blank)</w:t>
      </w:r>
    </w:p>
    <w:p w14:paraId="259E46F5" w14:textId="77777777" w:rsidR="002B79BD" w:rsidRPr="002B79BD" w:rsidRDefault="002B79BD" w:rsidP="002B79BD">
      <w:pPr>
        <w:numPr>
          <w:ilvl w:val="0"/>
          <w:numId w:val="34"/>
        </w:numPr>
        <w:rPr>
          <w:rFonts w:ascii="Aptos" w:hAnsi="Aptos"/>
          <w:sz w:val="20"/>
          <w:szCs w:val="20"/>
        </w:rPr>
      </w:pPr>
      <w:r w:rsidRPr="002B79BD">
        <w:rPr>
          <w:rFonts w:ascii="Aptos" w:hAnsi="Aptos"/>
          <w:sz w:val="20"/>
          <w:szCs w:val="20"/>
        </w:rPr>
        <w:t xml:space="preserve">Prepare one blank per batch using </w:t>
      </w:r>
      <w:r w:rsidRPr="002B79BD">
        <w:rPr>
          <w:rFonts w:ascii="Aptos" w:hAnsi="Aptos"/>
          <w:b/>
          <w:bCs/>
          <w:sz w:val="20"/>
          <w:szCs w:val="20"/>
        </w:rPr>
        <w:t>1 mL of extraction solvent</w:t>
      </w:r>
      <w:r w:rsidRPr="002B79BD">
        <w:rPr>
          <w:rFonts w:ascii="Aptos" w:hAnsi="Aptos"/>
          <w:sz w:val="20"/>
          <w:szCs w:val="20"/>
        </w:rPr>
        <w:t xml:space="preserve"> in an empty tube.</w:t>
      </w:r>
    </w:p>
    <w:p w14:paraId="4414F45A" w14:textId="77777777" w:rsidR="002B79BD" w:rsidRPr="002B79BD" w:rsidRDefault="002B79BD" w:rsidP="002B79BD">
      <w:pPr>
        <w:numPr>
          <w:ilvl w:val="0"/>
          <w:numId w:val="34"/>
        </w:numPr>
        <w:rPr>
          <w:rFonts w:ascii="Aptos" w:hAnsi="Aptos"/>
          <w:sz w:val="20"/>
          <w:szCs w:val="20"/>
        </w:rPr>
      </w:pPr>
      <w:r w:rsidRPr="002B79BD">
        <w:rPr>
          <w:rFonts w:ascii="Aptos" w:hAnsi="Aptos"/>
          <w:sz w:val="20"/>
          <w:szCs w:val="20"/>
        </w:rPr>
        <w:t>Process identically to samples (vortex, sonicate, centrifuge, dry if applicable).</w:t>
      </w:r>
    </w:p>
    <w:p w14:paraId="72EF083E" w14:textId="77777777" w:rsidR="002B79BD" w:rsidRPr="002B79BD" w:rsidRDefault="002B79BD" w:rsidP="002B79BD">
      <w:pPr>
        <w:rPr>
          <w:rFonts w:ascii="Aptos" w:hAnsi="Aptos"/>
          <w:b/>
          <w:bCs/>
          <w:sz w:val="20"/>
          <w:szCs w:val="20"/>
        </w:rPr>
      </w:pPr>
      <w:r w:rsidRPr="002B79BD">
        <w:rPr>
          <w:rFonts w:ascii="Aptos" w:hAnsi="Aptos"/>
          <w:b/>
          <w:bCs/>
          <w:sz w:val="20"/>
          <w:szCs w:val="20"/>
        </w:rPr>
        <w:t>9. Documentation</w:t>
      </w:r>
    </w:p>
    <w:p w14:paraId="571C33C6" w14:textId="77777777" w:rsidR="002B79BD" w:rsidRPr="002B79BD" w:rsidRDefault="002B79BD" w:rsidP="002B79BD">
      <w:pPr>
        <w:numPr>
          <w:ilvl w:val="0"/>
          <w:numId w:val="35"/>
        </w:numPr>
        <w:rPr>
          <w:rFonts w:ascii="Aptos" w:hAnsi="Aptos"/>
          <w:sz w:val="20"/>
          <w:szCs w:val="20"/>
        </w:rPr>
      </w:pPr>
      <w:r w:rsidRPr="002B79BD">
        <w:rPr>
          <w:rFonts w:ascii="Aptos" w:hAnsi="Aptos"/>
          <w:sz w:val="20"/>
          <w:szCs w:val="20"/>
        </w:rPr>
        <w:t>Record:</w:t>
      </w:r>
    </w:p>
    <w:p w14:paraId="6FFB1981" w14:textId="77777777" w:rsidR="002B79BD" w:rsidRPr="002B79BD" w:rsidRDefault="002B79BD" w:rsidP="002B79BD">
      <w:pPr>
        <w:numPr>
          <w:ilvl w:val="1"/>
          <w:numId w:val="35"/>
        </w:numPr>
        <w:rPr>
          <w:rFonts w:ascii="Aptos" w:hAnsi="Aptos"/>
          <w:sz w:val="20"/>
          <w:szCs w:val="20"/>
        </w:rPr>
      </w:pPr>
      <w:r w:rsidRPr="002B79BD">
        <w:rPr>
          <w:rFonts w:ascii="Aptos" w:hAnsi="Aptos"/>
          <w:sz w:val="20"/>
          <w:szCs w:val="20"/>
        </w:rPr>
        <w:t>Sample ID, tissue type, wet weight, dry weight (if used)</w:t>
      </w:r>
    </w:p>
    <w:p w14:paraId="0F0E5D42" w14:textId="77777777" w:rsidR="002B79BD" w:rsidRPr="002B79BD" w:rsidRDefault="002B79BD" w:rsidP="002B79BD">
      <w:pPr>
        <w:numPr>
          <w:ilvl w:val="1"/>
          <w:numId w:val="35"/>
        </w:numPr>
        <w:rPr>
          <w:rFonts w:ascii="Aptos" w:hAnsi="Aptos"/>
          <w:sz w:val="20"/>
          <w:szCs w:val="20"/>
        </w:rPr>
      </w:pPr>
      <w:r w:rsidRPr="002B79BD">
        <w:rPr>
          <w:rFonts w:ascii="Aptos" w:hAnsi="Aptos"/>
          <w:sz w:val="20"/>
          <w:szCs w:val="20"/>
        </w:rPr>
        <w:t>Extraction and homogenization dates</w:t>
      </w:r>
    </w:p>
    <w:p w14:paraId="351C55F7" w14:textId="77777777" w:rsidR="002B79BD" w:rsidRPr="002B79BD" w:rsidRDefault="002B79BD" w:rsidP="002B79BD">
      <w:pPr>
        <w:numPr>
          <w:ilvl w:val="1"/>
          <w:numId w:val="35"/>
        </w:numPr>
        <w:rPr>
          <w:rFonts w:ascii="Aptos" w:hAnsi="Aptos"/>
          <w:sz w:val="20"/>
          <w:szCs w:val="20"/>
        </w:rPr>
      </w:pPr>
      <w:r w:rsidRPr="002B79BD">
        <w:rPr>
          <w:rFonts w:ascii="Aptos" w:hAnsi="Aptos"/>
          <w:sz w:val="20"/>
          <w:szCs w:val="20"/>
        </w:rPr>
        <w:t>Any deviations or sample issues</w:t>
      </w:r>
    </w:p>
    <w:p w14:paraId="1B1AA5EC" w14:textId="77777777" w:rsidR="002B79BD" w:rsidRPr="002B79BD" w:rsidRDefault="002B79BD" w:rsidP="002B79BD">
      <w:pPr>
        <w:rPr>
          <w:rFonts w:ascii="Aptos" w:hAnsi="Aptos"/>
          <w:b/>
          <w:bCs/>
          <w:sz w:val="20"/>
          <w:szCs w:val="20"/>
        </w:rPr>
      </w:pPr>
      <w:r w:rsidRPr="002B79BD">
        <w:rPr>
          <w:rFonts w:ascii="Aptos" w:hAnsi="Aptos"/>
          <w:b/>
          <w:bCs/>
          <w:sz w:val="20"/>
          <w:szCs w:val="20"/>
        </w:rPr>
        <w:t>10. Notes</w:t>
      </w:r>
    </w:p>
    <w:p w14:paraId="685C0342" w14:textId="77777777" w:rsidR="002B79BD" w:rsidRPr="002B79BD" w:rsidRDefault="002B79BD" w:rsidP="002B79BD">
      <w:pPr>
        <w:numPr>
          <w:ilvl w:val="0"/>
          <w:numId w:val="35"/>
        </w:numPr>
        <w:rPr>
          <w:rFonts w:ascii="Aptos" w:hAnsi="Aptos"/>
          <w:sz w:val="20"/>
          <w:szCs w:val="20"/>
        </w:rPr>
      </w:pPr>
      <w:r w:rsidRPr="002B79BD">
        <w:rPr>
          <w:rFonts w:ascii="Aptos" w:hAnsi="Aptos"/>
          <w:sz w:val="20"/>
          <w:szCs w:val="20"/>
        </w:rPr>
        <w:t>Randomize extraction order</w:t>
      </w:r>
    </w:p>
    <w:p w14:paraId="2CF5E17B" w14:textId="77777777" w:rsidR="002B79BD" w:rsidRPr="002B79BD" w:rsidRDefault="002B79BD" w:rsidP="002B79BD">
      <w:pPr>
        <w:numPr>
          <w:ilvl w:val="0"/>
          <w:numId w:val="35"/>
        </w:numPr>
        <w:rPr>
          <w:rFonts w:ascii="Aptos" w:hAnsi="Aptos"/>
          <w:sz w:val="20"/>
          <w:szCs w:val="20"/>
        </w:rPr>
      </w:pPr>
      <w:r w:rsidRPr="002B79BD">
        <w:rPr>
          <w:rFonts w:ascii="Aptos" w:hAnsi="Aptos"/>
          <w:sz w:val="20"/>
          <w:szCs w:val="20"/>
        </w:rPr>
        <w:t>Short term storage 4 - -20 °C, long term storage -20 - -80 °C.</w:t>
      </w:r>
    </w:p>
    <w:p w14:paraId="6FD7F1BD" w14:textId="77777777" w:rsidR="002B79BD" w:rsidRPr="002B79BD" w:rsidRDefault="002B79BD" w:rsidP="002B79BD">
      <w:pPr>
        <w:numPr>
          <w:ilvl w:val="0"/>
          <w:numId w:val="35"/>
        </w:numPr>
        <w:rPr>
          <w:rFonts w:ascii="Aptos" w:hAnsi="Aptos"/>
          <w:sz w:val="20"/>
          <w:szCs w:val="20"/>
        </w:rPr>
      </w:pPr>
      <w:r w:rsidRPr="002B79BD">
        <w:rPr>
          <w:rFonts w:ascii="Aptos" w:hAnsi="Aptos"/>
          <w:sz w:val="20"/>
          <w:szCs w:val="20"/>
        </w:rPr>
        <w:t>If particulates are observed or disrupted after centrifugation then re-centrifuge sample</w:t>
      </w:r>
    </w:p>
    <w:p w14:paraId="4A61D97E" w14:textId="77777777" w:rsidR="002B79BD" w:rsidRPr="002B79BD" w:rsidRDefault="002B79BD" w:rsidP="002B79BD">
      <w:pPr>
        <w:numPr>
          <w:ilvl w:val="0"/>
          <w:numId w:val="35"/>
        </w:numPr>
        <w:rPr>
          <w:rFonts w:ascii="Aptos" w:hAnsi="Aptos"/>
          <w:sz w:val="20"/>
          <w:szCs w:val="20"/>
        </w:rPr>
      </w:pPr>
      <w:r w:rsidRPr="002B79BD">
        <w:rPr>
          <w:rFonts w:ascii="Aptos" w:hAnsi="Aptos"/>
          <w:sz w:val="20"/>
          <w:szCs w:val="20"/>
        </w:rPr>
        <w:t>Adipose tissue may require special attention, consult with the core prior to extraction</w:t>
      </w:r>
    </w:p>
    <w:p w14:paraId="26E19E1A" w14:textId="77777777" w:rsidR="002B79BD" w:rsidRPr="002B79BD" w:rsidRDefault="002B79BD" w:rsidP="002B79BD">
      <w:pPr>
        <w:rPr>
          <w:rFonts w:ascii="Aptos" w:hAnsi="Aptos"/>
          <w:b/>
          <w:bCs/>
          <w:sz w:val="20"/>
          <w:szCs w:val="20"/>
        </w:rPr>
      </w:pPr>
      <w:r w:rsidRPr="002B79BD">
        <w:rPr>
          <w:rFonts w:ascii="Aptos" w:hAnsi="Aptos"/>
          <w:b/>
          <w:bCs/>
          <w:sz w:val="20"/>
          <w:szCs w:val="20"/>
        </w:rPr>
        <w:t>11. References</w:t>
      </w:r>
    </w:p>
    <w:p w14:paraId="387B116E" w14:textId="77777777" w:rsidR="002B79BD" w:rsidRPr="002B79BD" w:rsidRDefault="002B79BD" w:rsidP="002B79BD">
      <w:pPr>
        <w:numPr>
          <w:ilvl w:val="0"/>
          <w:numId w:val="36"/>
        </w:numPr>
        <w:rPr>
          <w:rFonts w:ascii="Aptos" w:hAnsi="Aptos"/>
          <w:sz w:val="20"/>
          <w:szCs w:val="20"/>
        </w:rPr>
      </w:pPr>
      <w:r w:rsidRPr="002B79BD">
        <w:rPr>
          <w:rFonts w:ascii="Aptos" w:hAnsi="Aptos"/>
          <w:sz w:val="20"/>
          <w:szCs w:val="20"/>
        </w:rPr>
        <w:t xml:space="preserve">Alshehry, Z.H., et al. (2015). </w:t>
      </w:r>
      <w:r w:rsidRPr="002B79BD">
        <w:rPr>
          <w:rFonts w:ascii="Aptos" w:hAnsi="Aptos"/>
          <w:i/>
          <w:iCs/>
          <w:sz w:val="20"/>
          <w:szCs w:val="20"/>
        </w:rPr>
        <w:t>An efficient single phase method for the extraction of plasma lipids</w:t>
      </w:r>
      <w:r w:rsidRPr="002B79BD">
        <w:rPr>
          <w:rFonts w:ascii="Aptos" w:hAnsi="Aptos"/>
          <w:sz w:val="20"/>
          <w:szCs w:val="20"/>
        </w:rPr>
        <w:t xml:space="preserve">. </w:t>
      </w:r>
      <w:r w:rsidRPr="002B79BD">
        <w:rPr>
          <w:rFonts w:ascii="Aptos" w:hAnsi="Aptos"/>
          <w:b/>
          <w:bCs/>
          <w:sz w:val="20"/>
          <w:szCs w:val="20"/>
        </w:rPr>
        <w:t>Metabolites</w:t>
      </w:r>
      <w:r w:rsidRPr="002B79BD">
        <w:rPr>
          <w:rFonts w:ascii="Aptos" w:hAnsi="Aptos"/>
          <w:sz w:val="20"/>
          <w:szCs w:val="20"/>
        </w:rPr>
        <w:t xml:space="preserve">, 5(2): 389–403. </w:t>
      </w:r>
      <w:hyperlink r:id="rId8" w:history="1">
        <w:r w:rsidRPr="002B79BD">
          <w:rPr>
            <w:rStyle w:val="Hyperlink"/>
            <w:rFonts w:ascii="Aptos" w:hAnsi="Aptos"/>
            <w:sz w:val="20"/>
            <w:szCs w:val="20"/>
          </w:rPr>
          <w:t>https://doi.org/10.3390/metabo5020389</w:t>
        </w:r>
      </w:hyperlink>
    </w:p>
    <w:p w14:paraId="64587576" w14:textId="77777777" w:rsidR="002B79BD" w:rsidRPr="002B79BD" w:rsidRDefault="002B79BD" w:rsidP="002B79BD">
      <w:pPr>
        <w:numPr>
          <w:ilvl w:val="0"/>
          <w:numId w:val="36"/>
        </w:numPr>
        <w:rPr>
          <w:rFonts w:ascii="Aptos" w:hAnsi="Aptos"/>
          <w:sz w:val="20"/>
          <w:szCs w:val="20"/>
        </w:rPr>
      </w:pPr>
      <w:r w:rsidRPr="002B79BD">
        <w:rPr>
          <w:rFonts w:ascii="Aptos" w:hAnsi="Aptos"/>
          <w:sz w:val="20"/>
          <w:szCs w:val="20"/>
        </w:rPr>
        <w:t xml:space="preserve">Muralidharan, S., et al. (2021). </w:t>
      </w:r>
      <w:r w:rsidRPr="002B79BD">
        <w:rPr>
          <w:rFonts w:ascii="Aptos" w:hAnsi="Aptos"/>
          <w:i/>
          <w:iCs/>
          <w:sz w:val="20"/>
          <w:szCs w:val="20"/>
        </w:rPr>
        <w:t>A reference map of sphingolipids in murine tissues</w:t>
      </w:r>
      <w:r w:rsidRPr="002B79BD">
        <w:rPr>
          <w:rFonts w:ascii="Aptos" w:hAnsi="Aptos"/>
          <w:sz w:val="20"/>
          <w:szCs w:val="20"/>
        </w:rPr>
        <w:t xml:space="preserve">. </w:t>
      </w:r>
      <w:r w:rsidRPr="002B79BD">
        <w:rPr>
          <w:rFonts w:ascii="Aptos" w:hAnsi="Aptos"/>
          <w:b/>
          <w:bCs/>
          <w:sz w:val="20"/>
          <w:szCs w:val="20"/>
        </w:rPr>
        <w:t>Cell Reports</w:t>
      </w:r>
      <w:r w:rsidRPr="002B79BD">
        <w:rPr>
          <w:rFonts w:ascii="Aptos" w:hAnsi="Aptos"/>
          <w:sz w:val="20"/>
          <w:szCs w:val="20"/>
        </w:rPr>
        <w:t xml:space="preserve">, 35(11): 109250. </w:t>
      </w:r>
      <w:hyperlink r:id="rId9" w:history="1">
        <w:r w:rsidRPr="002B79BD">
          <w:rPr>
            <w:rStyle w:val="Hyperlink"/>
            <w:rFonts w:ascii="Aptos" w:hAnsi="Aptos"/>
            <w:sz w:val="20"/>
            <w:szCs w:val="20"/>
          </w:rPr>
          <w:t>https://doi.org/10.1016/j.celrep.2021.109250</w:t>
        </w:r>
      </w:hyperlink>
    </w:p>
    <w:p w14:paraId="65F167BC" w14:textId="6C7FD13C" w:rsidR="002D2429" w:rsidRPr="007E0627" w:rsidRDefault="002B79BD" w:rsidP="002B79BD">
      <w:pPr>
        <w:rPr>
          <w:rFonts w:ascii="Aptos" w:hAnsi="Aptos"/>
          <w:sz w:val="20"/>
          <w:szCs w:val="20"/>
        </w:rPr>
      </w:pPr>
      <w:r w:rsidRPr="007E0627">
        <w:rPr>
          <w:rFonts w:ascii="Aptos" w:hAnsi="Aptos"/>
          <w:sz w:val="20"/>
          <w:szCs w:val="20"/>
        </w:rPr>
        <w:t xml:space="preserve"> </w:t>
      </w:r>
    </w:p>
    <w:p w14:paraId="05903447" w14:textId="0FFDEE19" w:rsidR="00D10747" w:rsidRPr="007E0627" w:rsidRDefault="00D10747" w:rsidP="002D2429">
      <w:pPr>
        <w:rPr>
          <w:sz w:val="20"/>
          <w:szCs w:val="20"/>
        </w:rPr>
      </w:pPr>
    </w:p>
    <w:sectPr w:rsidR="00D10747" w:rsidRPr="007E0627" w:rsidSect="00C22CBF">
      <w:headerReference w:type="default" r:id="rId10"/>
      <w:footerReference w:type="default" r:id="rId11"/>
      <w:pgSz w:w="12240" w:h="15840" w:code="1"/>
      <w:pgMar w:top="1440" w:right="1800" w:bottom="1440" w:left="180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D992" w14:textId="77777777" w:rsidR="00CB5563" w:rsidRDefault="00CB5563">
      <w:r>
        <w:separator/>
      </w:r>
    </w:p>
  </w:endnote>
  <w:endnote w:type="continuationSeparator" w:id="0">
    <w:p w14:paraId="742D4BFD" w14:textId="77777777" w:rsidR="00CB5563" w:rsidRDefault="00CB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7CF5" w14:textId="77777777" w:rsidR="004A48DB" w:rsidRDefault="004A48DB">
    <w:pPr>
      <w:pStyle w:val="Footer"/>
    </w:pPr>
    <w:r>
      <w:t>Documents: SOP short-form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C5FD1" w14:textId="77777777" w:rsidR="00CB5563" w:rsidRDefault="00CB5563">
      <w:r>
        <w:separator/>
      </w:r>
    </w:p>
  </w:footnote>
  <w:footnote w:type="continuationSeparator" w:id="0">
    <w:p w14:paraId="357B4176" w14:textId="77777777" w:rsidR="00CB5563" w:rsidRDefault="00CB5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538"/>
      <w:gridCol w:w="3198"/>
      <w:gridCol w:w="2299"/>
      <w:gridCol w:w="1188"/>
    </w:tblGrid>
    <w:tr w:rsidR="004A48DB" w14:paraId="69DC2136" w14:textId="77777777" w:rsidTr="007D73D6">
      <w:trPr>
        <w:trHeight w:val="360"/>
      </w:trPr>
      <w:tc>
        <w:tcPr>
          <w:tcW w:w="2538" w:type="dxa"/>
          <w:vMerge w:val="restart"/>
          <w:vAlign w:val="center"/>
        </w:tcPr>
        <w:p w14:paraId="24F0EC2E" w14:textId="77777777" w:rsidR="004A48DB" w:rsidRDefault="004A48DB">
          <w:pPr>
            <w:pStyle w:val="Header"/>
            <w:jc w:val="center"/>
            <w:rPr>
              <w:rFonts w:ascii="Arial" w:hAnsi="Arial" w:cs="Arial"/>
              <w:sz w:val="18"/>
              <w:szCs w:val="18"/>
            </w:rPr>
          </w:pPr>
          <w:r>
            <w:rPr>
              <w:noProof/>
            </w:rPr>
            <w:drawing>
              <wp:inline distT="0" distB="0" distL="0" distR="0" wp14:anchorId="7FC64933" wp14:editId="74F31CFD">
                <wp:extent cx="1323975" cy="1323975"/>
                <wp:effectExtent l="0" t="0" r="9525" b="9525"/>
                <wp:docPr id="1" name="Picture 1" descr="UofU_official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fU_official_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1323975"/>
                        </a:xfrm>
                        <a:prstGeom prst="rect">
                          <a:avLst/>
                        </a:prstGeom>
                        <a:noFill/>
                        <a:ln>
                          <a:noFill/>
                        </a:ln>
                      </pic:spPr>
                    </pic:pic>
                  </a:graphicData>
                </a:graphic>
              </wp:inline>
            </w:drawing>
          </w:r>
        </w:p>
      </w:tc>
      <w:tc>
        <w:tcPr>
          <w:tcW w:w="3198" w:type="dxa"/>
          <w:vMerge w:val="restart"/>
          <w:vAlign w:val="center"/>
        </w:tcPr>
        <w:p w14:paraId="49A163D9" w14:textId="77777777" w:rsidR="004A48DB" w:rsidRDefault="004A48DB">
          <w:pPr>
            <w:pStyle w:val="Header"/>
            <w:rPr>
              <w:rFonts w:ascii="Arial" w:hAnsi="Arial" w:cs="Arial"/>
              <w:b/>
              <w:bCs/>
              <w:sz w:val="18"/>
              <w:szCs w:val="18"/>
            </w:rPr>
          </w:pPr>
          <w:r>
            <w:rPr>
              <w:rFonts w:ascii="Arial" w:hAnsi="Arial" w:cs="Arial"/>
              <w:b/>
              <w:bCs/>
              <w:sz w:val="18"/>
              <w:szCs w:val="18"/>
            </w:rPr>
            <w:t>Metabolomics Core Lab</w:t>
          </w:r>
        </w:p>
        <w:p w14:paraId="4F804C14" w14:textId="77777777" w:rsidR="004A48DB" w:rsidRDefault="004A48DB">
          <w:pPr>
            <w:pStyle w:val="Header"/>
            <w:rPr>
              <w:rFonts w:ascii="Arial" w:hAnsi="Arial" w:cs="Arial"/>
              <w:b/>
              <w:bCs/>
              <w:sz w:val="18"/>
              <w:szCs w:val="18"/>
            </w:rPr>
          </w:pPr>
          <w:r>
            <w:rPr>
              <w:rFonts w:ascii="Arial" w:hAnsi="Arial" w:cs="Arial"/>
              <w:b/>
              <w:bCs/>
              <w:sz w:val="18"/>
              <w:szCs w:val="18"/>
            </w:rPr>
            <w:t>School of Medicine</w:t>
          </w:r>
        </w:p>
        <w:p w14:paraId="07F389B7" w14:textId="77777777" w:rsidR="004A48DB" w:rsidRDefault="004A48DB">
          <w:pPr>
            <w:pStyle w:val="Header"/>
            <w:rPr>
              <w:rFonts w:ascii="Arial" w:hAnsi="Arial" w:cs="Arial"/>
              <w:b/>
              <w:bCs/>
              <w:sz w:val="18"/>
              <w:szCs w:val="18"/>
            </w:rPr>
          </w:pPr>
          <w:r>
            <w:rPr>
              <w:rFonts w:ascii="Arial" w:hAnsi="Arial" w:cs="Arial"/>
              <w:b/>
              <w:bCs/>
              <w:sz w:val="18"/>
              <w:szCs w:val="18"/>
            </w:rPr>
            <w:t>University of Utah</w:t>
          </w:r>
        </w:p>
        <w:p w14:paraId="24F6DAEB" w14:textId="77777777" w:rsidR="004A48DB" w:rsidRDefault="004A48DB">
          <w:pPr>
            <w:pStyle w:val="Header"/>
            <w:rPr>
              <w:rFonts w:ascii="Arial" w:hAnsi="Arial" w:cs="Arial"/>
              <w:b/>
              <w:bCs/>
              <w:sz w:val="18"/>
              <w:szCs w:val="18"/>
            </w:rPr>
          </w:pPr>
        </w:p>
      </w:tc>
      <w:tc>
        <w:tcPr>
          <w:tcW w:w="2299" w:type="dxa"/>
          <w:vAlign w:val="center"/>
        </w:tcPr>
        <w:p w14:paraId="2D392E02" w14:textId="77777777" w:rsidR="004A48DB" w:rsidRDefault="004A48DB">
          <w:pPr>
            <w:pStyle w:val="Header"/>
            <w:rPr>
              <w:rFonts w:ascii="Arial" w:hAnsi="Arial" w:cs="Arial"/>
              <w:b/>
              <w:bCs/>
              <w:sz w:val="18"/>
              <w:szCs w:val="18"/>
            </w:rPr>
          </w:pPr>
          <w:r>
            <w:rPr>
              <w:rFonts w:ascii="Arial" w:hAnsi="Arial" w:cs="Arial"/>
              <w:b/>
              <w:bCs/>
              <w:sz w:val="18"/>
              <w:szCs w:val="18"/>
            </w:rPr>
            <w:t>SOP #</w:t>
          </w:r>
        </w:p>
      </w:tc>
      <w:tc>
        <w:tcPr>
          <w:tcW w:w="1188" w:type="dxa"/>
          <w:vAlign w:val="center"/>
        </w:tcPr>
        <w:p w14:paraId="05A6C4E4" w14:textId="77777777" w:rsidR="004A48DB" w:rsidRDefault="004A48DB">
          <w:pPr>
            <w:pStyle w:val="Header"/>
            <w:rPr>
              <w:rFonts w:ascii="Arial" w:hAnsi="Arial" w:cs="Arial"/>
              <w:sz w:val="18"/>
              <w:szCs w:val="18"/>
            </w:rPr>
          </w:pPr>
          <w:r>
            <w:rPr>
              <w:rFonts w:ascii="Arial" w:hAnsi="Arial" w:cs="Arial"/>
              <w:sz w:val="18"/>
              <w:szCs w:val="18"/>
            </w:rPr>
            <w:t>1</w:t>
          </w:r>
        </w:p>
      </w:tc>
    </w:tr>
    <w:tr w:rsidR="004A48DB" w14:paraId="020C319A" w14:textId="77777777" w:rsidTr="007D73D6">
      <w:trPr>
        <w:trHeight w:val="360"/>
      </w:trPr>
      <w:tc>
        <w:tcPr>
          <w:tcW w:w="2538" w:type="dxa"/>
          <w:vMerge/>
          <w:vAlign w:val="center"/>
        </w:tcPr>
        <w:p w14:paraId="3CF31246" w14:textId="77777777" w:rsidR="004A48DB" w:rsidRDefault="004A48DB">
          <w:pPr>
            <w:pStyle w:val="Header"/>
            <w:rPr>
              <w:rFonts w:ascii="Arial" w:hAnsi="Arial" w:cs="Arial"/>
              <w:sz w:val="18"/>
              <w:szCs w:val="18"/>
            </w:rPr>
          </w:pPr>
        </w:p>
      </w:tc>
      <w:tc>
        <w:tcPr>
          <w:tcW w:w="3198" w:type="dxa"/>
          <w:vMerge/>
          <w:vAlign w:val="center"/>
        </w:tcPr>
        <w:p w14:paraId="5410D25B" w14:textId="77777777" w:rsidR="004A48DB" w:rsidRDefault="004A48DB">
          <w:pPr>
            <w:pStyle w:val="Header"/>
            <w:rPr>
              <w:rFonts w:ascii="Arial" w:hAnsi="Arial" w:cs="Arial"/>
              <w:sz w:val="18"/>
              <w:szCs w:val="18"/>
            </w:rPr>
          </w:pPr>
        </w:p>
      </w:tc>
      <w:tc>
        <w:tcPr>
          <w:tcW w:w="2299" w:type="dxa"/>
          <w:vAlign w:val="center"/>
        </w:tcPr>
        <w:p w14:paraId="2462DF7A" w14:textId="77777777" w:rsidR="004A48DB" w:rsidRDefault="004A48DB">
          <w:pPr>
            <w:pStyle w:val="Header"/>
            <w:rPr>
              <w:rFonts w:ascii="Arial" w:hAnsi="Arial" w:cs="Arial"/>
              <w:b/>
              <w:bCs/>
              <w:sz w:val="18"/>
              <w:szCs w:val="18"/>
            </w:rPr>
          </w:pPr>
          <w:r>
            <w:rPr>
              <w:rFonts w:ascii="Arial" w:hAnsi="Arial" w:cs="Arial"/>
              <w:b/>
              <w:bCs/>
              <w:sz w:val="18"/>
              <w:szCs w:val="18"/>
            </w:rPr>
            <w:t>Revision #</w:t>
          </w:r>
        </w:p>
      </w:tc>
      <w:tc>
        <w:tcPr>
          <w:tcW w:w="1188" w:type="dxa"/>
          <w:vAlign w:val="center"/>
        </w:tcPr>
        <w:p w14:paraId="00240CD0" w14:textId="07D5D574" w:rsidR="004A48DB" w:rsidRDefault="004A48DB">
          <w:pPr>
            <w:pStyle w:val="Header"/>
            <w:rPr>
              <w:rFonts w:ascii="Arial" w:hAnsi="Arial" w:cs="Arial"/>
              <w:sz w:val="18"/>
              <w:szCs w:val="18"/>
            </w:rPr>
          </w:pPr>
          <w:r>
            <w:rPr>
              <w:rFonts w:ascii="Arial" w:hAnsi="Arial" w:cs="Arial"/>
              <w:sz w:val="18"/>
              <w:szCs w:val="18"/>
            </w:rPr>
            <w:t>1.</w:t>
          </w:r>
          <w:r w:rsidR="002B79BD">
            <w:rPr>
              <w:rFonts w:ascii="Arial" w:hAnsi="Arial" w:cs="Arial"/>
              <w:sz w:val="18"/>
              <w:szCs w:val="18"/>
            </w:rPr>
            <w:t>2</w:t>
          </w:r>
        </w:p>
      </w:tc>
    </w:tr>
    <w:tr w:rsidR="004A48DB" w14:paraId="3EACE4C5" w14:textId="77777777" w:rsidTr="007D73D6">
      <w:trPr>
        <w:trHeight w:val="360"/>
      </w:trPr>
      <w:tc>
        <w:tcPr>
          <w:tcW w:w="2538" w:type="dxa"/>
          <w:vMerge/>
          <w:vAlign w:val="center"/>
        </w:tcPr>
        <w:p w14:paraId="28D7909A" w14:textId="77777777" w:rsidR="004A48DB" w:rsidRDefault="004A48DB">
          <w:pPr>
            <w:pStyle w:val="Header"/>
            <w:rPr>
              <w:rFonts w:ascii="Arial" w:hAnsi="Arial" w:cs="Arial"/>
              <w:sz w:val="18"/>
              <w:szCs w:val="18"/>
            </w:rPr>
          </w:pPr>
        </w:p>
      </w:tc>
      <w:tc>
        <w:tcPr>
          <w:tcW w:w="3198" w:type="dxa"/>
          <w:vMerge/>
          <w:vAlign w:val="center"/>
        </w:tcPr>
        <w:p w14:paraId="70D339E0" w14:textId="77777777" w:rsidR="004A48DB" w:rsidRDefault="004A48DB">
          <w:pPr>
            <w:pStyle w:val="Header"/>
            <w:rPr>
              <w:rFonts w:ascii="Arial" w:hAnsi="Arial" w:cs="Arial"/>
              <w:sz w:val="18"/>
              <w:szCs w:val="18"/>
            </w:rPr>
          </w:pPr>
        </w:p>
      </w:tc>
      <w:tc>
        <w:tcPr>
          <w:tcW w:w="2299" w:type="dxa"/>
          <w:vAlign w:val="center"/>
        </w:tcPr>
        <w:p w14:paraId="72602D70" w14:textId="77777777" w:rsidR="004A48DB" w:rsidRDefault="004A48DB">
          <w:pPr>
            <w:pStyle w:val="Header"/>
            <w:rPr>
              <w:rFonts w:ascii="Arial" w:hAnsi="Arial" w:cs="Arial"/>
              <w:b/>
              <w:bCs/>
              <w:sz w:val="18"/>
              <w:szCs w:val="18"/>
            </w:rPr>
          </w:pPr>
          <w:r>
            <w:rPr>
              <w:rFonts w:ascii="Arial" w:hAnsi="Arial" w:cs="Arial"/>
              <w:b/>
              <w:bCs/>
              <w:sz w:val="18"/>
              <w:szCs w:val="18"/>
            </w:rPr>
            <w:t>Implementation Date</w:t>
          </w:r>
        </w:p>
      </w:tc>
      <w:tc>
        <w:tcPr>
          <w:tcW w:w="1188" w:type="dxa"/>
          <w:vAlign w:val="center"/>
        </w:tcPr>
        <w:p w14:paraId="6EBC08DC" w14:textId="015F8502" w:rsidR="004A48DB" w:rsidRDefault="007E0627">
          <w:pPr>
            <w:pStyle w:val="Header"/>
            <w:rPr>
              <w:rFonts w:ascii="Arial" w:hAnsi="Arial" w:cs="Arial"/>
              <w:sz w:val="18"/>
              <w:szCs w:val="18"/>
            </w:rPr>
          </w:pPr>
          <w:r>
            <w:rPr>
              <w:rFonts w:ascii="Arial" w:hAnsi="Arial" w:cs="Arial"/>
              <w:sz w:val="18"/>
              <w:szCs w:val="18"/>
            </w:rPr>
            <w:t>7/18/25</w:t>
          </w:r>
        </w:p>
      </w:tc>
    </w:tr>
    <w:tr w:rsidR="004A48DB" w14:paraId="5D23FE32" w14:textId="77777777" w:rsidTr="007D73D6">
      <w:trPr>
        <w:trHeight w:val="360"/>
      </w:trPr>
      <w:tc>
        <w:tcPr>
          <w:tcW w:w="2538" w:type="dxa"/>
          <w:vAlign w:val="center"/>
        </w:tcPr>
        <w:p w14:paraId="09D1355B" w14:textId="77777777" w:rsidR="004A48DB" w:rsidRDefault="004A48DB">
          <w:pPr>
            <w:pStyle w:val="Header"/>
            <w:rPr>
              <w:rFonts w:ascii="Arial" w:hAnsi="Arial" w:cs="Arial"/>
              <w:b/>
              <w:bCs/>
              <w:sz w:val="18"/>
              <w:szCs w:val="18"/>
            </w:rPr>
          </w:pPr>
          <w:r>
            <w:rPr>
              <w:rFonts w:ascii="Arial" w:hAnsi="Arial" w:cs="Arial"/>
              <w:b/>
              <w:bCs/>
              <w:sz w:val="18"/>
              <w:szCs w:val="18"/>
            </w:rPr>
            <w:t>Page  #</w:t>
          </w:r>
        </w:p>
      </w:tc>
      <w:tc>
        <w:tcPr>
          <w:tcW w:w="3198" w:type="dxa"/>
          <w:vAlign w:val="center"/>
        </w:tcPr>
        <w:p w14:paraId="39F8AB17" w14:textId="77777777" w:rsidR="004A48DB" w:rsidRDefault="00FC376B" w:rsidP="00FD146E">
          <w:pPr>
            <w:pStyle w:val="Header"/>
            <w:rPr>
              <w:rFonts w:ascii="Arial" w:hAnsi="Arial" w:cs="Arial"/>
              <w:sz w:val="18"/>
              <w:szCs w:val="18"/>
            </w:rPr>
          </w:pPr>
          <w:r>
            <w:rPr>
              <w:rFonts w:ascii="Arial" w:hAnsi="Arial" w:cs="Arial"/>
              <w:sz w:val="18"/>
              <w:szCs w:val="18"/>
            </w:rPr>
            <w:t>1</w:t>
          </w:r>
          <w:r w:rsidR="004A48DB">
            <w:rPr>
              <w:rFonts w:ascii="Arial" w:hAnsi="Arial" w:cs="Arial"/>
              <w:sz w:val="18"/>
              <w:szCs w:val="18"/>
            </w:rPr>
            <w:t xml:space="preserve"> of </w:t>
          </w:r>
          <w:r w:rsidR="00FD146E">
            <w:rPr>
              <w:rFonts w:ascii="Arial" w:hAnsi="Arial" w:cs="Arial"/>
              <w:sz w:val="18"/>
              <w:szCs w:val="18"/>
            </w:rPr>
            <w:t>6</w:t>
          </w:r>
        </w:p>
      </w:tc>
      <w:tc>
        <w:tcPr>
          <w:tcW w:w="2299" w:type="dxa"/>
          <w:vAlign w:val="center"/>
        </w:tcPr>
        <w:p w14:paraId="13C872B1" w14:textId="77777777" w:rsidR="004A48DB" w:rsidRDefault="004A48DB">
          <w:pPr>
            <w:pStyle w:val="Header"/>
            <w:rPr>
              <w:rFonts w:ascii="Arial" w:hAnsi="Arial" w:cs="Arial"/>
              <w:b/>
              <w:bCs/>
              <w:sz w:val="18"/>
              <w:szCs w:val="18"/>
            </w:rPr>
          </w:pPr>
          <w:r>
            <w:rPr>
              <w:rFonts w:ascii="Arial" w:hAnsi="Arial" w:cs="Arial"/>
              <w:b/>
              <w:bCs/>
              <w:sz w:val="18"/>
              <w:szCs w:val="18"/>
            </w:rPr>
            <w:t>Last Reviewed/Update Date</w:t>
          </w:r>
        </w:p>
      </w:tc>
      <w:tc>
        <w:tcPr>
          <w:tcW w:w="1188" w:type="dxa"/>
          <w:vAlign w:val="center"/>
        </w:tcPr>
        <w:p w14:paraId="0BE4A1E8" w14:textId="29F6231F" w:rsidR="004A48DB" w:rsidRDefault="007E0627" w:rsidP="00DB1304">
          <w:pPr>
            <w:pStyle w:val="Header"/>
            <w:rPr>
              <w:rFonts w:ascii="Arial" w:hAnsi="Arial" w:cs="Arial"/>
              <w:sz w:val="18"/>
              <w:szCs w:val="18"/>
            </w:rPr>
          </w:pPr>
          <w:r>
            <w:rPr>
              <w:rFonts w:ascii="Arial" w:hAnsi="Arial" w:cs="Arial"/>
              <w:sz w:val="18"/>
              <w:szCs w:val="18"/>
            </w:rPr>
            <w:t>7/18/25</w:t>
          </w:r>
        </w:p>
      </w:tc>
    </w:tr>
    <w:tr w:rsidR="004A48DB" w14:paraId="3F94F2D1" w14:textId="77777777" w:rsidTr="007D73D6">
      <w:trPr>
        <w:trHeight w:val="360"/>
      </w:trPr>
      <w:tc>
        <w:tcPr>
          <w:tcW w:w="2538" w:type="dxa"/>
          <w:vAlign w:val="center"/>
        </w:tcPr>
        <w:p w14:paraId="48DBB7DA" w14:textId="77777777" w:rsidR="004A48DB" w:rsidRDefault="004A48DB">
          <w:pPr>
            <w:pStyle w:val="Header"/>
            <w:rPr>
              <w:rFonts w:ascii="Arial" w:hAnsi="Arial" w:cs="Arial"/>
              <w:b/>
              <w:bCs/>
              <w:sz w:val="18"/>
              <w:szCs w:val="18"/>
            </w:rPr>
          </w:pPr>
          <w:r>
            <w:rPr>
              <w:rFonts w:ascii="Arial" w:hAnsi="Arial" w:cs="Arial"/>
              <w:b/>
              <w:bCs/>
              <w:sz w:val="18"/>
              <w:szCs w:val="18"/>
            </w:rPr>
            <w:t>SOP Owner</w:t>
          </w:r>
        </w:p>
      </w:tc>
      <w:tc>
        <w:tcPr>
          <w:tcW w:w="3198" w:type="dxa"/>
          <w:vAlign w:val="center"/>
        </w:tcPr>
        <w:p w14:paraId="3029116B" w14:textId="2CFF55E6" w:rsidR="004A48DB" w:rsidRDefault="007E0627">
          <w:pPr>
            <w:pStyle w:val="Header"/>
            <w:rPr>
              <w:rFonts w:ascii="Arial" w:hAnsi="Arial" w:cs="Arial"/>
              <w:sz w:val="18"/>
              <w:szCs w:val="18"/>
            </w:rPr>
          </w:pPr>
          <w:r>
            <w:rPr>
              <w:rFonts w:ascii="Arial" w:hAnsi="Arial" w:cs="Arial"/>
              <w:sz w:val="18"/>
              <w:szCs w:val="18"/>
            </w:rPr>
            <w:t>Alan Maschek</w:t>
          </w:r>
        </w:p>
      </w:tc>
      <w:tc>
        <w:tcPr>
          <w:tcW w:w="2299" w:type="dxa"/>
          <w:vAlign w:val="center"/>
        </w:tcPr>
        <w:p w14:paraId="328E0CF0" w14:textId="77777777" w:rsidR="004A48DB" w:rsidRDefault="004A48DB">
          <w:pPr>
            <w:pStyle w:val="Header"/>
            <w:rPr>
              <w:rFonts w:ascii="Arial" w:hAnsi="Arial" w:cs="Arial"/>
              <w:b/>
              <w:bCs/>
              <w:sz w:val="18"/>
              <w:szCs w:val="18"/>
            </w:rPr>
          </w:pPr>
          <w:r>
            <w:rPr>
              <w:rFonts w:ascii="Arial" w:hAnsi="Arial" w:cs="Arial"/>
              <w:b/>
              <w:bCs/>
              <w:sz w:val="18"/>
              <w:szCs w:val="18"/>
            </w:rPr>
            <w:t>Approval</w:t>
          </w:r>
        </w:p>
      </w:tc>
      <w:tc>
        <w:tcPr>
          <w:tcW w:w="1188" w:type="dxa"/>
          <w:vAlign w:val="center"/>
        </w:tcPr>
        <w:p w14:paraId="0E932F94" w14:textId="77777777" w:rsidR="004A48DB" w:rsidRDefault="004A48DB">
          <w:pPr>
            <w:pStyle w:val="Header"/>
            <w:rPr>
              <w:rFonts w:ascii="Arial" w:hAnsi="Arial" w:cs="Arial"/>
              <w:sz w:val="18"/>
              <w:szCs w:val="18"/>
            </w:rPr>
          </w:pPr>
        </w:p>
      </w:tc>
    </w:tr>
  </w:tbl>
  <w:p w14:paraId="503422A7" w14:textId="77777777" w:rsidR="004A48DB" w:rsidRDefault="004A4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9CD"/>
    <w:multiLevelType w:val="hybridMultilevel"/>
    <w:tmpl w:val="96BC3EC8"/>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81602C"/>
    <w:multiLevelType w:val="multilevel"/>
    <w:tmpl w:val="77E4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34CA3"/>
    <w:multiLevelType w:val="hybridMultilevel"/>
    <w:tmpl w:val="7BD2AC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F3A70"/>
    <w:multiLevelType w:val="multilevel"/>
    <w:tmpl w:val="2B86192E"/>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59142B"/>
    <w:multiLevelType w:val="multilevel"/>
    <w:tmpl w:val="D10410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03146C"/>
    <w:multiLevelType w:val="multilevel"/>
    <w:tmpl w:val="604A7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2857A5"/>
    <w:multiLevelType w:val="hybridMultilevel"/>
    <w:tmpl w:val="98686A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12176"/>
    <w:multiLevelType w:val="multilevel"/>
    <w:tmpl w:val="DF8A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843DF4"/>
    <w:multiLevelType w:val="multilevel"/>
    <w:tmpl w:val="02524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D184A"/>
    <w:multiLevelType w:val="multilevel"/>
    <w:tmpl w:val="03F2B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EB4C29"/>
    <w:multiLevelType w:val="hybridMultilevel"/>
    <w:tmpl w:val="02D4E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46264"/>
    <w:multiLevelType w:val="hybridMultilevel"/>
    <w:tmpl w:val="50C2B6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80D60"/>
    <w:multiLevelType w:val="hybridMultilevel"/>
    <w:tmpl w:val="115AF7B8"/>
    <w:lvl w:ilvl="0" w:tplc="553A0A14">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FA3D5D"/>
    <w:multiLevelType w:val="multilevel"/>
    <w:tmpl w:val="C32C1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5252FB"/>
    <w:multiLevelType w:val="multilevel"/>
    <w:tmpl w:val="65840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F35BC2"/>
    <w:multiLevelType w:val="multilevel"/>
    <w:tmpl w:val="C70CA5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531DAB"/>
    <w:multiLevelType w:val="multilevel"/>
    <w:tmpl w:val="9C90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872156"/>
    <w:multiLevelType w:val="multilevel"/>
    <w:tmpl w:val="16A4DE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110FB5"/>
    <w:multiLevelType w:val="hybridMultilevel"/>
    <w:tmpl w:val="B7F499DC"/>
    <w:lvl w:ilvl="0" w:tplc="BA42FBA6">
      <w:start w:val="61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C3124"/>
    <w:multiLevelType w:val="multilevel"/>
    <w:tmpl w:val="D13E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AF58F8"/>
    <w:multiLevelType w:val="multilevel"/>
    <w:tmpl w:val="DC3436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24693D"/>
    <w:multiLevelType w:val="multilevel"/>
    <w:tmpl w:val="2EEED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6C7087"/>
    <w:multiLevelType w:val="multilevel"/>
    <w:tmpl w:val="7884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787A11"/>
    <w:multiLevelType w:val="multilevel"/>
    <w:tmpl w:val="6A72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7B4896"/>
    <w:multiLevelType w:val="hybridMultilevel"/>
    <w:tmpl w:val="EFB0F0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5B016CC"/>
    <w:multiLevelType w:val="hybridMultilevel"/>
    <w:tmpl w:val="70BC44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86F7195"/>
    <w:multiLevelType w:val="hybridMultilevel"/>
    <w:tmpl w:val="4CACB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5748B5"/>
    <w:multiLevelType w:val="multilevel"/>
    <w:tmpl w:val="1464C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2207C5"/>
    <w:multiLevelType w:val="hybridMultilevel"/>
    <w:tmpl w:val="75640884"/>
    <w:lvl w:ilvl="0" w:tplc="06B6C23E">
      <w:start w:val="1"/>
      <w:numFmt w:val="lowerLetter"/>
      <w:lvlText w:val="%1)"/>
      <w:lvlJc w:val="left"/>
      <w:pPr>
        <w:ind w:left="630" w:hanging="360"/>
      </w:pPr>
      <w:rPr>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27E2F"/>
    <w:multiLevelType w:val="hybridMultilevel"/>
    <w:tmpl w:val="50C2B6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B841A1"/>
    <w:multiLevelType w:val="hybridMultilevel"/>
    <w:tmpl w:val="EAE4CE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585887"/>
    <w:multiLevelType w:val="hybridMultilevel"/>
    <w:tmpl w:val="40DA7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047D5"/>
    <w:multiLevelType w:val="hybridMultilevel"/>
    <w:tmpl w:val="96BC3EC8"/>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7F37892"/>
    <w:multiLevelType w:val="hybridMultilevel"/>
    <w:tmpl w:val="C0AAF5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76200E"/>
    <w:multiLevelType w:val="multilevel"/>
    <w:tmpl w:val="C18C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6C63DC"/>
    <w:multiLevelType w:val="hybridMultilevel"/>
    <w:tmpl w:val="09ECFF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44D7"/>
    <w:multiLevelType w:val="hybridMultilevel"/>
    <w:tmpl w:val="EAE4CE6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210014">
    <w:abstractNumId w:val="12"/>
  </w:num>
  <w:num w:numId="2" w16cid:durableId="1330526701">
    <w:abstractNumId w:val="28"/>
  </w:num>
  <w:num w:numId="3" w16cid:durableId="78451380">
    <w:abstractNumId w:val="26"/>
  </w:num>
  <w:num w:numId="4" w16cid:durableId="1283070543">
    <w:abstractNumId w:val="35"/>
  </w:num>
  <w:num w:numId="5" w16cid:durableId="988556926">
    <w:abstractNumId w:val="30"/>
  </w:num>
  <w:num w:numId="6" w16cid:durableId="1128471313">
    <w:abstractNumId w:val="6"/>
  </w:num>
  <w:num w:numId="7" w16cid:durableId="1071345037">
    <w:abstractNumId w:val="33"/>
  </w:num>
  <w:num w:numId="8" w16cid:durableId="807282189">
    <w:abstractNumId w:val="2"/>
  </w:num>
  <w:num w:numId="9" w16cid:durableId="90006745">
    <w:abstractNumId w:val="29"/>
  </w:num>
  <w:num w:numId="10" w16cid:durableId="1765301156">
    <w:abstractNumId w:val="31"/>
  </w:num>
  <w:num w:numId="11" w16cid:durableId="1162702493">
    <w:abstractNumId w:val="11"/>
  </w:num>
  <w:num w:numId="12" w16cid:durableId="1459107456">
    <w:abstractNumId w:val="10"/>
  </w:num>
  <w:num w:numId="13" w16cid:durableId="238372002">
    <w:abstractNumId w:val="36"/>
  </w:num>
  <w:num w:numId="14" w16cid:durableId="1500463323">
    <w:abstractNumId w:val="25"/>
  </w:num>
  <w:num w:numId="15" w16cid:durableId="166867567">
    <w:abstractNumId w:val="24"/>
  </w:num>
  <w:num w:numId="16" w16cid:durableId="395128004">
    <w:abstractNumId w:val="32"/>
  </w:num>
  <w:num w:numId="17" w16cid:durableId="732317236">
    <w:abstractNumId w:val="0"/>
  </w:num>
  <w:num w:numId="18" w16cid:durableId="1370716287">
    <w:abstractNumId w:val="9"/>
  </w:num>
  <w:num w:numId="19" w16cid:durableId="2024622138">
    <w:abstractNumId w:val="8"/>
  </w:num>
  <w:num w:numId="20" w16cid:durableId="550847860">
    <w:abstractNumId w:val="14"/>
  </w:num>
  <w:num w:numId="21" w16cid:durableId="681205439">
    <w:abstractNumId w:val="17"/>
  </w:num>
  <w:num w:numId="22" w16cid:durableId="609556352">
    <w:abstractNumId w:val="4"/>
  </w:num>
  <w:num w:numId="23" w16cid:durableId="1420560848">
    <w:abstractNumId w:val="20"/>
  </w:num>
  <w:num w:numId="24" w16cid:durableId="849565474">
    <w:abstractNumId w:val="7"/>
  </w:num>
  <w:num w:numId="25" w16cid:durableId="1656643959">
    <w:abstractNumId w:val="1"/>
  </w:num>
  <w:num w:numId="26" w16cid:durableId="1275870216">
    <w:abstractNumId w:val="23"/>
  </w:num>
  <w:num w:numId="27" w16cid:durableId="826285452">
    <w:abstractNumId w:val="21"/>
  </w:num>
  <w:num w:numId="28" w16cid:durableId="353070008">
    <w:abstractNumId w:val="16"/>
  </w:num>
  <w:num w:numId="29" w16cid:durableId="2065250747">
    <w:abstractNumId w:val="22"/>
  </w:num>
  <w:num w:numId="30" w16cid:durableId="886379989">
    <w:abstractNumId w:val="34"/>
  </w:num>
  <w:num w:numId="31" w16cid:durableId="283200687">
    <w:abstractNumId w:val="15"/>
  </w:num>
  <w:num w:numId="32" w16cid:durableId="1100565486">
    <w:abstractNumId w:val="3"/>
  </w:num>
  <w:num w:numId="33" w16cid:durableId="813716293">
    <w:abstractNumId w:val="13"/>
  </w:num>
  <w:num w:numId="34" w16cid:durableId="124977855">
    <w:abstractNumId w:val="19"/>
  </w:num>
  <w:num w:numId="35" w16cid:durableId="159778769">
    <w:abstractNumId w:val="27"/>
  </w:num>
  <w:num w:numId="36" w16cid:durableId="1809516709">
    <w:abstractNumId w:val="5"/>
  </w:num>
  <w:num w:numId="37" w16cid:durableId="14323613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3D6"/>
    <w:rsid w:val="00054606"/>
    <w:rsid w:val="000931B5"/>
    <w:rsid w:val="000975D6"/>
    <w:rsid w:val="000C52D8"/>
    <w:rsid w:val="00101F8F"/>
    <w:rsid w:val="00112B96"/>
    <w:rsid w:val="00130850"/>
    <w:rsid w:val="00150D13"/>
    <w:rsid w:val="00157CB5"/>
    <w:rsid w:val="00195792"/>
    <w:rsid w:val="00197624"/>
    <w:rsid w:val="001D064F"/>
    <w:rsid w:val="001E383A"/>
    <w:rsid w:val="001F5CA8"/>
    <w:rsid w:val="00211125"/>
    <w:rsid w:val="00221872"/>
    <w:rsid w:val="0022512B"/>
    <w:rsid w:val="002765F8"/>
    <w:rsid w:val="00283922"/>
    <w:rsid w:val="002842A5"/>
    <w:rsid w:val="002B4ADF"/>
    <w:rsid w:val="002B79BD"/>
    <w:rsid w:val="002D2429"/>
    <w:rsid w:val="002D6315"/>
    <w:rsid w:val="002F5126"/>
    <w:rsid w:val="002F7608"/>
    <w:rsid w:val="00321781"/>
    <w:rsid w:val="0032517B"/>
    <w:rsid w:val="003279C4"/>
    <w:rsid w:val="003472C5"/>
    <w:rsid w:val="00367810"/>
    <w:rsid w:val="00386781"/>
    <w:rsid w:val="00392D2F"/>
    <w:rsid w:val="003A2B04"/>
    <w:rsid w:val="003F133E"/>
    <w:rsid w:val="003F1ABA"/>
    <w:rsid w:val="003F7075"/>
    <w:rsid w:val="004000BD"/>
    <w:rsid w:val="00421FF5"/>
    <w:rsid w:val="004241D8"/>
    <w:rsid w:val="00426F66"/>
    <w:rsid w:val="00437DE9"/>
    <w:rsid w:val="00444572"/>
    <w:rsid w:val="00446E5B"/>
    <w:rsid w:val="00461D07"/>
    <w:rsid w:val="00473F3B"/>
    <w:rsid w:val="004A48DB"/>
    <w:rsid w:val="004C7016"/>
    <w:rsid w:val="004D1888"/>
    <w:rsid w:val="00532608"/>
    <w:rsid w:val="00597FB3"/>
    <w:rsid w:val="005A00D5"/>
    <w:rsid w:val="005B2589"/>
    <w:rsid w:val="005C0D85"/>
    <w:rsid w:val="005D23AF"/>
    <w:rsid w:val="005E1377"/>
    <w:rsid w:val="0063742D"/>
    <w:rsid w:val="00671A0F"/>
    <w:rsid w:val="0067278F"/>
    <w:rsid w:val="006801FD"/>
    <w:rsid w:val="00682E8F"/>
    <w:rsid w:val="00686845"/>
    <w:rsid w:val="00695DAD"/>
    <w:rsid w:val="006D71B7"/>
    <w:rsid w:val="007027F0"/>
    <w:rsid w:val="00706CDA"/>
    <w:rsid w:val="00711F5C"/>
    <w:rsid w:val="00714B1D"/>
    <w:rsid w:val="00716A9E"/>
    <w:rsid w:val="00717C75"/>
    <w:rsid w:val="00722017"/>
    <w:rsid w:val="00725573"/>
    <w:rsid w:val="007C6931"/>
    <w:rsid w:val="007D4205"/>
    <w:rsid w:val="007D73D6"/>
    <w:rsid w:val="007E0627"/>
    <w:rsid w:val="00830FEF"/>
    <w:rsid w:val="008316F0"/>
    <w:rsid w:val="0083425F"/>
    <w:rsid w:val="00854616"/>
    <w:rsid w:val="008905AF"/>
    <w:rsid w:val="00891193"/>
    <w:rsid w:val="008A260C"/>
    <w:rsid w:val="008F0EEF"/>
    <w:rsid w:val="0091256C"/>
    <w:rsid w:val="009230F2"/>
    <w:rsid w:val="009257E2"/>
    <w:rsid w:val="009504B0"/>
    <w:rsid w:val="009618C9"/>
    <w:rsid w:val="009726E5"/>
    <w:rsid w:val="00980062"/>
    <w:rsid w:val="00993BA7"/>
    <w:rsid w:val="009B0AF2"/>
    <w:rsid w:val="009B327C"/>
    <w:rsid w:val="009C340B"/>
    <w:rsid w:val="009D6A1E"/>
    <w:rsid w:val="009E4204"/>
    <w:rsid w:val="00A20919"/>
    <w:rsid w:val="00A26A41"/>
    <w:rsid w:val="00A314AB"/>
    <w:rsid w:val="00A535CC"/>
    <w:rsid w:val="00A568FA"/>
    <w:rsid w:val="00AC26FE"/>
    <w:rsid w:val="00AC7F48"/>
    <w:rsid w:val="00AD6294"/>
    <w:rsid w:val="00AE2FEE"/>
    <w:rsid w:val="00AF0E3C"/>
    <w:rsid w:val="00B129D5"/>
    <w:rsid w:val="00B41EF4"/>
    <w:rsid w:val="00B43F60"/>
    <w:rsid w:val="00B6066C"/>
    <w:rsid w:val="00B6190A"/>
    <w:rsid w:val="00B8554F"/>
    <w:rsid w:val="00B9161B"/>
    <w:rsid w:val="00BE734D"/>
    <w:rsid w:val="00C00E6D"/>
    <w:rsid w:val="00C11AF3"/>
    <w:rsid w:val="00C22CBF"/>
    <w:rsid w:val="00C309DE"/>
    <w:rsid w:val="00C31DA1"/>
    <w:rsid w:val="00C33BA8"/>
    <w:rsid w:val="00C519E3"/>
    <w:rsid w:val="00C66BC1"/>
    <w:rsid w:val="00C747BD"/>
    <w:rsid w:val="00C900E8"/>
    <w:rsid w:val="00CB5563"/>
    <w:rsid w:val="00CC4C05"/>
    <w:rsid w:val="00CF40BD"/>
    <w:rsid w:val="00D0591A"/>
    <w:rsid w:val="00D10747"/>
    <w:rsid w:val="00D1118E"/>
    <w:rsid w:val="00D60E8F"/>
    <w:rsid w:val="00D77216"/>
    <w:rsid w:val="00D95EB4"/>
    <w:rsid w:val="00D97E93"/>
    <w:rsid w:val="00DB1304"/>
    <w:rsid w:val="00DE0D44"/>
    <w:rsid w:val="00DE1997"/>
    <w:rsid w:val="00DF435E"/>
    <w:rsid w:val="00E063FE"/>
    <w:rsid w:val="00E312F3"/>
    <w:rsid w:val="00E7402F"/>
    <w:rsid w:val="00E9008A"/>
    <w:rsid w:val="00E93B2C"/>
    <w:rsid w:val="00E95EE4"/>
    <w:rsid w:val="00F005C9"/>
    <w:rsid w:val="00F01BA4"/>
    <w:rsid w:val="00F0342C"/>
    <w:rsid w:val="00F213E3"/>
    <w:rsid w:val="00F256D3"/>
    <w:rsid w:val="00F40B97"/>
    <w:rsid w:val="00F72AE3"/>
    <w:rsid w:val="00F7380F"/>
    <w:rsid w:val="00FB2F1F"/>
    <w:rsid w:val="00FC376B"/>
    <w:rsid w:val="00FD146E"/>
    <w:rsid w:val="00FD5C8B"/>
    <w:rsid w:val="00FE5048"/>
    <w:rsid w:val="00FF2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D54EE3B"/>
  <w15:docId w15:val="{667AEAC5-5F78-47E5-AC22-14BC13EE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CBF"/>
    <w:rPr>
      <w:sz w:val="24"/>
      <w:szCs w:val="24"/>
    </w:rPr>
  </w:style>
  <w:style w:type="paragraph" w:styleId="Heading1">
    <w:name w:val="heading 1"/>
    <w:basedOn w:val="Normal"/>
    <w:next w:val="Normal"/>
    <w:qFormat/>
    <w:rsid w:val="00C22CBF"/>
    <w:pPr>
      <w:keepNext/>
      <w:spacing w:before="240" w:after="60"/>
      <w:outlineLvl w:val="0"/>
    </w:pPr>
    <w:rPr>
      <w:rFonts w:ascii="Arial" w:hAnsi="Arial" w:cs="Arial"/>
      <w:b/>
      <w:bCs/>
      <w:kern w:val="32"/>
      <w:sz w:val="36"/>
      <w:szCs w:val="32"/>
    </w:rPr>
  </w:style>
  <w:style w:type="paragraph" w:styleId="Heading2">
    <w:name w:val="heading 2"/>
    <w:basedOn w:val="Normal"/>
    <w:next w:val="Normal"/>
    <w:link w:val="Heading2Char"/>
    <w:qFormat/>
    <w:rsid w:val="00C22CBF"/>
    <w:pPr>
      <w:keepNext/>
      <w:pBdr>
        <w:bottom w:val="single" w:sz="4" w:space="1" w:color="000080"/>
      </w:pBdr>
      <w:spacing w:before="120" w:after="12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2CBF"/>
    <w:pPr>
      <w:tabs>
        <w:tab w:val="center" w:pos="4320"/>
        <w:tab w:val="right" w:pos="8640"/>
      </w:tabs>
    </w:pPr>
  </w:style>
  <w:style w:type="paragraph" w:styleId="Footer">
    <w:name w:val="footer"/>
    <w:basedOn w:val="Normal"/>
    <w:rsid w:val="00C22CBF"/>
    <w:pPr>
      <w:tabs>
        <w:tab w:val="center" w:pos="4320"/>
        <w:tab w:val="right" w:pos="8640"/>
      </w:tabs>
    </w:pPr>
  </w:style>
  <w:style w:type="character" w:customStyle="1" w:styleId="Heading2Char">
    <w:name w:val="Heading 2 Char"/>
    <w:basedOn w:val="DefaultParagraphFont"/>
    <w:link w:val="Heading2"/>
    <w:rsid w:val="00C22CBF"/>
    <w:rPr>
      <w:rFonts w:ascii="Arial" w:hAnsi="Arial" w:cs="Arial"/>
      <w:b/>
      <w:bCs/>
      <w:i/>
      <w:iCs/>
      <w:sz w:val="28"/>
      <w:szCs w:val="28"/>
      <w:lang w:val="en-US" w:eastAsia="en-US" w:bidi="ar-SA"/>
    </w:rPr>
  </w:style>
  <w:style w:type="paragraph" w:styleId="ListParagraph">
    <w:name w:val="List Paragraph"/>
    <w:basedOn w:val="Normal"/>
    <w:uiPriority w:val="34"/>
    <w:qFormat/>
    <w:rsid w:val="002D6315"/>
    <w:pPr>
      <w:ind w:left="720"/>
      <w:contextualSpacing/>
    </w:pPr>
  </w:style>
  <w:style w:type="paragraph" w:styleId="BalloonText">
    <w:name w:val="Balloon Text"/>
    <w:basedOn w:val="Normal"/>
    <w:link w:val="BalloonTextChar"/>
    <w:rsid w:val="003F7075"/>
    <w:rPr>
      <w:rFonts w:ascii="Tahoma" w:hAnsi="Tahoma" w:cs="Tahoma"/>
      <w:sz w:val="16"/>
      <w:szCs w:val="16"/>
    </w:rPr>
  </w:style>
  <w:style w:type="character" w:customStyle="1" w:styleId="BalloonTextChar">
    <w:name w:val="Balloon Text Char"/>
    <w:basedOn w:val="DefaultParagraphFont"/>
    <w:link w:val="BalloonText"/>
    <w:rsid w:val="003F7075"/>
    <w:rPr>
      <w:rFonts w:ascii="Tahoma" w:hAnsi="Tahoma" w:cs="Tahoma"/>
      <w:sz w:val="16"/>
      <w:szCs w:val="16"/>
    </w:rPr>
  </w:style>
  <w:style w:type="character" w:styleId="Hyperlink">
    <w:name w:val="Hyperlink"/>
    <w:basedOn w:val="DefaultParagraphFont"/>
    <w:uiPriority w:val="99"/>
    <w:unhideWhenUsed/>
    <w:rsid w:val="002D2429"/>
    <w:rPr>
      <w:color w:val="0563C1" w:themeColor="hyperlink"/>
      <w:u w:val="single"/>
    </w:rPr>
  </w:style>
  <w:style w:type="character" w:styleId="UnresolvedMention">
    <w:name w:val="Unresolved Mention"/>
    <w:basedOn w:val="DefaultParagraphFont"/>
    <w:uiPriority w:val="99"/>
    <w:semiHidden/>
    <w:unhideWhenUsed/>
    <w:rsid w:val="002B79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metabo502038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016/j.celrep.2021.10925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F91D7-686D-4891-A375-99C67505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672</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Standard Operating Procedure</vt:lpstr>
    </vt:vector>
  </TitlesOfParts>
  <Company>user</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dc:title>
  <dc:subject/>
  <dc:creator>user</dc:creator>
  <cp:keywords/>
  <dc:description/>
  <cp:lastModifiedBy>John Alan Maschek</cp:lastModifiedBy>
  <cp:revision>4</cp:revision>
  <cp:lastPrinted>2017-09-20T20:59:00Z</cp:lastPrinted>
  <dcterms:created xsi:type="dcterms:W3CDTF">2025-08-18T16:56:00Z</dcterms:created>
  <dcterms:modified xsi:type="dcterms:W3CDTF">2025-08-18T17:06:00Z</dcterms:modified>
</cp:coreProperties>
</file>